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14" w:rsidRPr="00AF0540" w:rsidRDefault="000B2B14" w:rsidP="00556F73">
      <w:pPr>
        <w:jc w:val="center"/>
        <w:rPr>
          <w:rFonts w:ascii="Times New Roman" w:hAnsi="Times New Roman" w:cs="Times New Roman"/>
          <w:b/>
          <w:lang w:val="hu-HU"/>
        </w:rPr>
      </w:pPr>
    </w:p>
    <w:p w:rsidR="000B2B14" w:rsidRPr="00AF0540" w:rsidRDefault="000B2B14" w:rsidP="005E7875">
      <w:pPr>
        <w:spacing w:before="1320"/>
        <w:rPr>
          <w:rFonts w:ascii="Times New Roman" w:hAnsi="Times New Roman" w:cs="Times New Roman"/>
          <w:b/>
          <w:lang w:val="hu-HU"/>
        </w:rPr>
      </w:pPr>
    </w:p>
    <w:p w:rsidR="000B2B14" w:rsidRPr="00AF0540" w:rsidRDefault="000B2B14" w:rsidP="000B2B14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</w:pPr>
      <w:r w:rsidRPr="00AF0540">
        <w:rPr>
          <w:rFonts w:ascii="Times New Roman" w:hAnsi="Times New Roman" w:cs="Times New Roman"/>
          <w:b/>
          <w:sz w:val="32"/>
          <w:szCs w:val="32"/>
          <w:u w:val="single"/>
          <w:lang w:val="hu-HU"/>
        </w:rPr>
        <w:t>PÁLYÁZATI KIÍRÁS</w:t>
      </w:r>
    </w:p>
    <w:p w:rsidR="000B2B14" w:rsidRPr="00AF0540" w:rsidRDefault="000B2B14" w:rsidP="000B2B14">
      <w:pPr>
        <w:spacing w:before="1320"/>
        <w:jc w:val="center"/>
        <w:rPr>
          <w:rFonts w:ascii="Times New Roman" w:hAnsi="Times New Roman" w:cs="Times New Roman"/>
          <w:b/>
          <w:iCs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iCs/>
          <w:sz w:val="24"/>
          <w:szCs w:val="24"/>
          <w:lang w:val="hu-HU"/>
        </w:rPr>
        <w:t>Víziközművek Állami Rekonstrukciós Alapjából nyújtható támogatásra</w:t>
      </w:r>
    </w:p>
    <w:p w:rsidR="000B2B14" w:rsidRPr="00AF0540" w:rsidRDefault="000B2B14">
      <w:pPr>
        <w:rPr>
          <w:rFonts w:ascii="Times New Roman" w:hAnsi="Times New Roman" w:cs="Times New Roman"/>
          <w:b/>
          <w:iCs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iCs/>
          <w:sz w:val="24"/>
          <w:szCs w:val="24"/>
          <w:lang w:val="hu-HU"/>
        </w:rPr>
        <w:br w:type="page"/>
      </w:r>
    </w:p>
    <w:p w:rsidR="000B2B14" w:rsidRPr="00AF0540" w:rsidRDefault="000B2B14" w:rsidP="005E7875">
      <w:pPr>
        <w:spacing w:before="1320"/>
        <w:jc w:val="center"/>
        <w:rPr>
          <w:rFonts w:ascii="Times New Roman" w:hAnsi="Times New Roman" w:cs="Times New Roman"/>
          <w:b/>
          <w:lang w:val="hu-HU"/>
        </w:rPr>
      </w:pPr>
      <w:r w:rsidRPr="00AF0540">
        <w:rPr>
          <w:rFonts w:ascii="Times New Roman" w:hAnsi="Times New Roman" w:cs="Times New Roman"/>
          <w:b/>
          <w:lang w:val="hu-HU"/>
        </w:rPr>
        <w:lastRenderedPageBreak/>
        <w:t>TARTALOMJEGYZÉK</w:t>
      </w:r>
    </w:p>
    <w:p w:rsidR="00D26D68" w:rsidRPr="00AF0540" w:rsidRDefault="00D26D68" w:rsidP="00253CEE">
      <w:pPr>
        <w:rPr>
          <w:rFonts w:ascii="Times New Roman" w:hAnsi="Times New Roman" w:cs="Times New Roman"/>
          <w:b/>
          <w:lang w:val="hu-HU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val="en-GB" w:eastAsia="en-US"/>
        </w:rPr>
        <w:id w:val="416982009"/>
        <w:docPartObj>
          <w:docPartGallery w:val="Table of Contents"/>
          <w:docPartUnique/>
        </w:docPartObj>
      </w:sdtPr>
      <w:sdtContent>
        <w:p w:rsidR="0005781A" w:rsidRPr="00F12808" w:rsidRDefault="0005781A">
          <w:pPr>
            <w:pStyle w:val="Tartalomjegyzkcmsora"/>
            <w:rPr>
              <w:rFonts w:ascii="Times New Roman" w:hAnsi="Times New Roman" w:cs="Times New Roman"/>
            </w:rPr>
          </w:pPr>
        </w:p>
        <w:p w:rsidR="0005781A" w:rsidRPr="00AF0540" w:rsidRDefault="0005781A" w:rsidP="00253CEE">
          <w:pPr>
            <w:pStyle w:val="TJ1"/>
          </w:pPr>
          <w:r w:rsidRPr="004A0B9F">
            <w:t>A pályázati tárgya, célja</w:t>
          </w:r>
          <w:r w:rsidRPr="00AF0540">
            <w:ptab w:relativeTo="margin" w:alignment="right" w:leader="dot"/>
          </w:r>
          <w:r w:rsidR="00C64D61" w:rsidRPr="00AF0540">
            <w:t>3</w:t>
          </w:r>
        </w:p>
        <w:p w:rsidR="0005781A" w:rsidRPr="00AF0540" w:rsidRDefault="006A0A84" w:rsidP="00253CEE">
          <w:pPr>
            <w:pStyle w:val="TJ1"/>
          </w:pPr>
          <w:r w:rsidRPr="00AF0540">
            <w:t>A Támogatás igénybevételére jogosultak köre</w:t>
          </w:r>
          <w:r w:rsidR="0005781A" w:rsidRPr="00AF0540">
            <w:ptab w:relativeTo="margin" w:alignment="right" w:leader="dot"/>
          </w:r>
          <w:r w:rsidRPr="00AF0540">
            <w:t>3</w:t>
          </w:r>
        </w:p>
        <w:p w:rsidR="0005781A" w:rsidRPr="00AF0540" w:rsidRDefault="00F256B2" w:rsidP="005E7875">
          <w:pPr>
            <w:pStyle w:val="TJ2"/>
          </w:pPr>
          <w:r w:rsidRPr="00AF0540">
            <w:t>2.1. Nem jogosult pályázatot benyújtani</w:t>
          </w:r>
          <w:r w:rsidR="0005781A" w:rsidRPr="00AF0540">
            <w:ptab w:relativeTo="margin" w:alignment="right" w:leader="dot"/>
          </w:r>
          <w:r w:rsidRPr="00AF0540">
            <w:t>3</w:t>
          </w:r>
        </w:p>
        <w:p w:rsidR="00F256B2" w:rsidRPr="00AF0540" w:rsidRDefault="00F256B2" w:rsidP="005E7875">
          <w:pPr>
            <w:pStyle w:val="TJ3"/>
          </w:pPr>
          <w:r w:rsidRPr="00AF0540">
            <w:t>2.2. Nem nyújtható támogatás</w:t>
          </w:r>
          <w:r w:rsidR="0005781A" w:rsidRPr="00AF0540">
            <w:ptab w:relativeTo="margin" w:alignment="right" w:leader="dot"/>
          </w:r>
          <w:r w:rsidRPr="00AF0540">
            <w:t>4</w:t>
          </w:r>
        </w:p>
        <w:p w:rsidR="00F256B2" w:rsidRPr="00AF0540" w:rsidRDefault="00F256B2">
          <w:pPr>
            <w:pStyle w:val="TJ1"/>
          </w:pPr>
          <w:r w:rsidRPr="00AF0540">
            <w:t>A pályázat forrása</w:t>
          </w:r>
          <w:r w:rsidRPr="00AF0540">
            <w:ptab w:relativeTo="margin" w:alignment="right" w:leader="dot"/>
          </w:r>
          <w:r w:rsidRPr="00AF0540">
            <w:t>4</w:t>
          </w:r>
        </w:p>
        <w:p w:rsidR="00F256B2" w:rsidRPr="00AF0540" w:rsidRDefault="00F256B2" w:rsidP="005E7875">
          <w:pPr>
            <w:pStyle w:val="TJ2"/>
          </w:pPr>
          <w:r w:rsidRPr="00AF0540">
            <w:t xml:space="preserve">3.1. A rekonstrukció teljes költségének összetétele </w:t>
          </w:r>
          <w:r w:rsidRPr="00AF0540">
            <w:ptab w:relativeTo="margin" w:alignment="right" w:leader="dot"/>
          </w:r>
          <w:r w:rsidRPr="00AF0540">
            <w:t>4</w:t>
          </w:r>
        </w:p>
        <w:p w:rsidR="00F256B2" w:rsidRPr="00AF0540" w:rsidRDefault="00F256B2">
          <w:pPr>
            <w:pStyle w:val="TJ1"/>
          </w:pPr>
          <w:r w:rsidRPr="00AF0540">
            <w:t xml:space="preserve">Elszámolható költségek köre </w:t>
          </w:r>
          <w:r w:rsidRPr="00AF0540">
            <w:ptab w:relativeTo="margin" w:alignment="right" w:leader="dot"/>
          </w:r>
          <w:r w:rsidR="00942E26">
            <w:t>4</w:t>
          </w:r>
        </w:p>
        <w:p w:rsidR="00A9234D" w:rsidRPr="00AF0540" w:rsidRDefault="00A9234D">
          <w:pPr>
            <w:pStyle w:val="TJ1"/>
          </w:pPr>
          <w:r w:rsidRPr="00AF0540">
            <w:t xml:space="preserve">El nem számolható költségek </w:t>
          </w:r>
          <w:r w:rsidRPr="00AF0540">
            <w:ptab w:relativeTo="margin" w:alignment="right" w:leader="dot"/>
          </w:r>
          <w:r w:rsidRPr="00AF0540">
            <w:t>5</w:t>
          </w:r>
        </w:p>
        <w:p w:rsidR="00A9234D" w:rsidRPr="00AF0540" w:rsidRDefault="00A9234D">
          <w:pPr>
            <w:pStyle w:val="TJ1"/>
          </w:pPr>
          <w:r w:rsidRPr="00AF0540">
            <w:t xml:space="preserve">A pályázat benyújtása </w:t>
          </w:r>
          <w:r w:rsidRPr="00AF0540">
            <w:ptab w:relativeTo="margin" w:alignment="right" w:leader="dot"/>
          </w:r>
          <w:r w:rsidRPr="00AF0540">
            <w:t>5</w:t>
          </w:r>
        </w:p>
        <w:p w:rsidR="00A9234D" w:rsidRPr="00AF0540" w:rsidRDefault="00A9234D" w:rsidP="005E7875">
          <w:pPr>
            <w:pStyle w:val="TJ2"/>
            <w:ind w:left="720"/>
          </w:pPr>
          <w:r w:rsidRPr="00AF0540">
            <w:t xml:space="preserve">6.1. A pályázatok benyújtási módja, helye és határideje </w:t>
          </w:r>
          <w:r w:rsidRPr="00AF0540">
            <w:ptab w:relativeTo="margin" w:alignment="right" w:leader="dot"/>
          </w:r>
          <w:r w:rsidR="00942E26">
            <w:t>5</w:t>
          </w:r>
        </w:p>
        <w:p w:rsidR="00A9234D" w:rsidRPr="00AF0540" w:rsidRDefault="00A9234D" w:rsidP="005E7875">
          <w:pPr>
            <w:pStyle w:val="TJ2"/>
            <w:ind w:left="720"/>
          </w:pPr>
          <w:r w:rsidRPr="00AF0540">
            <w:t xml:space="preserve">6.2. A pályázat dokumentumai </w:t>
          </w:r>
          <w:r w:rsidRPr="00AF0540">
            <w:ptab w:relativeTo="margin" w:alignment="right" w:leader="dot"/>
          </w:r>
          <w:r w:rsidRPr="00AF0540">
            <w:t>6</w:t>
          </w:r>
        </w:p>
        <w:p w:rsidR="00A9234D" w:rsidRPr="00AF0540" w:rsidRDefault="00A9234D">
          <w:pPr>
            <w:pStyle w:val="TJ1"/>
          </w:pPr>
          <w:r w:rsidRPr="00AF0540">
            <w:t xml:space="preserve">A pályázatok feldolgozása </w:t>
          </w:r>
          <w:r w:rsidRPr="00AF0540">
            <w:ptab w:relativeTo="margin" w:alignment="right" w:leader="dot"/>
          </w:r>
          <w:r w:rsidR="00942E26">
            <w:t>6</w:t>
          </w:r>
        </w:p>
        <w:p w:rsidR="00ED785D" w:rsidRPr="00AF0540" w:rsidRDefault="00ED785D" w:rsidP="005E7875">
          <w:pPr>
            <w:pStyle w:val="TJ2"/>
            <w:ind w:left="720"/>
          </w:pPr>
          <w:r w:rsidRPr="00AF0540">
            <w:t xml:space="preserve">7.1. Befogadási kritériumoknak való megfelelősség vizsgálata </w:t>
          </w:r>
          <w:r w:rsidRPr="00AF0540">
            <w:ptab w:relativeTo="margin" w:alignment="right" w:leader="dot"/>
          </w:r>
          <w:r w:rsidRPr="00AF0540">
            <w:t>7</w:t>
          </w:r>
        </w:p>
        <w:p w:rsidR="00ED785D" w:rsidRPr="00AF0540" w:rsidRDefault="00ED785D" w:rsidP="005E7875">
          <w:pPr>
            <w:pStyle w:val="TJ2"/>
            <w:ind w:left="720"/>
          </w:pPr>
          <w:r w:rsidRPr="00AF0540">
            <w:t xml:space="preserve">7.2. A pályázat vizsgálata </w:t>
          </w:r>
          <w:r w:rsidRPr="00AF0540">
            <w:ptab w:relativeTo="margin" w:alignment="right" w:leader="dot"/>
          </w:r>
          <w:r w:rsidRPr="00AF0540">
            <w:t>7</w:t>
          </w:r>
        </w:p>
        <w:p w:rsidR="00A71818" w:rsidRPr="00AF0540" w:rsidRDefault="00A71818">
          <w:pPr>
            <w:pStyle w:val="TJ1"/>
          </w:pPr>
          <w:r w:rsidRPr="00AF0540">
            <w:t xml:space="preserve">Elbírálás / Döntési folyamat </w:t>
          </w:r>
          <w:r w:rsidRPr="00AF0540">
            <w:ptab w:relativeTo="margin" w:alignment="right" w:leader="dot"/>
          </w:r>
          <w:r w:rsidR="00942E26">
            <w:t>8</w:t>
          </w:r>
        </w:p>
        <w:p w:rsidR="00A71818" w:rsidRPr="00AF0540" w:rsidRDefault="00A71818" w:rsidP="005E7875">
          <w:pPr>
            <w:pStyle w:val="TJ2"/>
            <w:ind w:left="720"/>
          </w:pPr>
          <w:r w:rsidRPr="00AF0540">
            <w:t xml:space="preserve">8.1. A miniszteri döntés meghozatala </w:t>
          </w:r>
          <w:r w:rsidRPr="00AF0540">
            <w:ptab w:relativeTo="margin" w:alignment="right" w:leader="dot"/>
          </w:r>
          <w:r w:rsidR="00942E26">
            <w:t>8</w:t>
          </w:r>
        </w:p>
        <w:p w:rsidR="00A71818" w:rsidRPr="00AF0540" w:rsidRDefault="00A71818" w:rsidP="005E7875">
          <w:pPr>
            <w:pStyle w:val="TJ2"/>
            <w:ind w:left="720"/>
          </w:pPr>
          <w:r w:rsidRPr="00AF0540">
            <w:t xml:space="preserve">8.2. Értesítés a miniszteri döntésről </w:t>
          </w:r>
          <w:r w:rsidRPr="00AF0540">
            <w:ptab w:relativeTo="margin" w:alignment="right" w:leader="dot"/>
          </w:r>
          <w:r w:rsidRPr="00AF0540">
            <w:t>9</w:t>
          </w:r>
        </w:p>
        <w:p w:rsidR="00A71818" w:rsidRPr="00AF0540" w:rsidRDefault="00A71818">
          <w:pPr>
            <w:pStyle w:val="TJ1"/>
          </w:pPr>
          <w:r w:rsidRPr="00AF0540">
            <w:t xml:space="preserve">Támogatói okirat </w:t>
          </w:r>
          <w:r w:rsidRPr="00AF0540">
            <w:ptab w:relativeTo="margin" w:alignment="right" w:leader="dot"/>
          </w:r>
          <w:r w:rsidRPr="00AF0540">
            <w:t>10</w:t>
          </w:r>
        </w:p>
        <w:p w:rsidR="00A71818" w:rsidRPr="00AF0540" w:rsidRDefault="00A71818">
          <w:pPr>
            <w:pStyle w:val="TJ1"/>
          </w:pPr>
          <w:r w:rsidRPr="00AF0540">
            <w:t xml:space="preserve">A rekonstrukció megkezdése, megvalósítása, befejezése </w:t>
          </w:r>
          <w:r w:rsidRPr="00AF0540">
            <w:ptab w:relativeTo="margin" w:alignment="right" w:leader="dot"/>
          </w:r>
          <w:r w:rsidR="00942E26">
            <w:t>10</w:t>
          </w:r>
        </w:p>
        <w:p w:rsidR="00A71818" w:rsidRPr="00AF0540" w:rsidRDefault="00A71818">
          <w:pPr>
            <w:pStyle w:val="TJ1"/>
          </w:pPr>
          <w:r w:rsidRPr="00AF0540">
            <w:t xml:space="preserve">Biztosítékok köre </w:t>
          </w:r>
          <w:r w:rsidRPr="00AF0540">
            <w:ptab w:relativeTo="margin" w:alignment="right" w:leader="dot"/>
          </w:r>
          <w:r w:rsidR="00942E26">
            <w:t>10</w:t>
          </w:r>
        </w:p>
        <w:p w:rsidR="009D2C38" w:rsidRPr="00AF0540" w:rsidRDefault="009D2C38">
          <w:pPr>
            <w:pStyle w:val="TJ1"/>
          </w:pPr>
          <w:r w:rsidRPr="00AF0540">
            <w:t xml:space="preserve">Elszámolás </w:t>
          </w:r>
          <w:r w:rsidRPr="00AF0540">
            <w:ptab w:relativeTo="margin" w:alignment="right" w:leader="dot"/>
          </w:r>
          <w:r w:rsidRPr="00AF0540">
            <w:t>11</w:t>
          </w:r>
        </w:p>
        <w:p w:rsidR="009D2C38" w:rsidRPr="00AF0540" w:rsidRDefault="009D2C38">
          <w:pPr>
            <w:pStyle w:val="TJ1"/>
          </w:pPr>
          <w:r w:rsidRPr="00AF0540">
            <w:t xml:space="preserve">Kifogás </w:t>
          </w:r>
          <w:r w:rsidRPr="00AF0540">
            <w:ptab w:relativeTo="margin" w:alignment="right" w:leader="dot"/>
          </w:r>
          <w:r w:rsidRPr="00AF0540">
            <w:t>1</w:t>
          </w:r>
          <w:r w:rsidR="00942E26">
            <w:t>1</w:t>
          </w:r>
        </w:p>
        <w:p w:rsidR="009D2C38" w:rsidRPr="00AF0540" w:rsidRDefault="009D2C38">
          <w:pPr>
            <w:pStyle w:val="TJ1"/>
          </w:pPr>
          <w:r w:rsidRPr="00AF0540">
            <w:t xml:space="preserve">Ellenőrzés </w:t>
          </w:r>
          <w:r w:rsidRPr="00AF0540">
            <w:ptab w:relativeTo="margin" w:alignment="right" w:leader="dot"/>
          </w:r>
          <w:r w:rsidR="00942E26">
            <w:t>12</w:t>
          </w:r>
        </w:p>
        <w:p w:rsidR="009D2C38" w:rsidRPr="00AF0540" w:rsidRDefault="009D2C38">
          <w:pPr>
            <w:pStyle w:val="TJ1"/>
          </w:pPr>
          <w:r w:rsidRPr="00AF0540">
            <w:t>Fenntartási időszak</w:t>
          </w:r>
          <w:r w:rsidRPr="00AF0540">
            <w:ptab w:relativeTo="margin" w:alignment="right" w:leader="dot"/>
          </w:r>
          <w:r w:rsidR="00942E26">
            <w:t>12</w:t>
          </w:r>
        </w:p>
        <w:p w:rsidR="00FA7028" w:rsidRPr="00AF0540" w:rsidRDefault="00FA7028">
          <w:pPr>
            <w:pStyle w:val="TJ1"/>
          </w:pPr>
          <w:r w:rsidRPr="00AF0540">
            <w:t>Támogatói okirat</w:t>
          </w:r>
          <w:r w:rsidR="002B0461" w:rsidRPr="00AF0540">
            <w:t xml:space="preserve"> (melléklet)</w:t>
          </w:r>
          <w:r w:rsidRPr="00AF0540">
            <w:ptab w:relativeTo="margin" w:alignment="right" w:leader="dot"/>
          </w:r>
          <w:r w:rsidRPr="00AF0540">
            <w:rPr>
              <w:bCs/>
            </w:rPr>
            <w:t>1</w:t>
          </w:r>
          <w:r w:rsidR="00942E26">
            <w:rPr>
              <w:bCs/>
            </w:rPr>
            <w:t>4</w:t>
          </w:r>
        </w:p>
        <w:p w:rsidR="0005781A" w:rsidRPr="00F12808" w:rsidRDefault="0012774C" w:rsidP="005E7875">
          <w:pPr>
            <w:rPr>
              <w:lang w:val="hu-HU"/>
            </w:rPr>
          </w:pPr>
        </w:p>
      </w:sdtContent>
    </w:sdt>
    <w:p w:rsidR="000B2B14" w:rsidRPr="004A0B9F" w:rsidRDefault="000B2B14" w:rsidP="00253CEE">
      <w:pPr>
        <w:rPr>
          <w:rFonts w:ascii="Times New Roman" w:hAnsi="Times New Roman" w:cs="Times New Roman"/>
          <w:b/>
          <w:lang w:val="hu-HU"/>
        </w:rPr>
      </w:pPr>
      <w:r w:rsidRPr="00132A5D">
        <w:rPr>
          <w:rFonts w:ascii="Times New Roman" w:hAnsi="Times New Roman" w:cs="Times New Roman"/>
          <w:b/>
          <w:lang w:val="hu-HU"/>
        </w:rPr>
        <w:br w:type="page"/>
      </w:r>
    </w:p>
    <w:p w:rsidR="004D5049" w:rsidRPr="00AF0540" w:rsidRDefault="0013117E" w:rsidP="001968FB">
      <w:pPr>
        <w:ind w:left="-284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PÁLYÁZATI </w:t>
      </w:r>
      <w:r w:rsidR="000B2B14" w:rsidRPr="00AF0540">
        <w:rPr>
          <w:rFonts w:ascii="Times New Roman" w:hAnsi="Times New Roman" w:cs="Times New Roman"/>
          <w:b/>
          <w:sz w:val="24"/>
          <w:szCs w:val="24"/>
          <w:lang w:val="hu-HU"/>
        </w:rPr>
        <w:t>KIÍRÁS</w:t>
      </w:r>
    </w:p>
    <w:p w:rsidR="00B94BD5" w:rsidRPr="00AF0540" w:rsidRDefault="00B94BD5" w:rsidP="00556F73">
      <w:pPr>
        <w:jc w:val="center"/>
        <w:rPr>
          <w:rFonts w:ascii="Times New Roman" w:hAnsi="Times New Roman" w:cs="Times New Roman"/>
          <w:iCs/>
          <w:sz w:val="24"/>
          <w:szCs w:val="24"/>
          <w:lang w:val="hu-HU"/>
        </w:rPr>
      </w:pPr>
    </w:p>
    <w:p w:rsidR="0013117E" w:rsidRPr="00AF0540" w:rsidRDefault="0013117E" w:rsidP="00556F73">
      <w:pPr>
        <w:jc w:val="center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iCs/>
          <w:sz w:val="24"/>
          <w:szCs w:val="24"/>
          <w:lang w:val="hu-HU"/>
        </w:rPr>
        <w:t>Víziközművek Állami Rekonstrukciós Alapjá</w:t>
      </w:r>
      <w:r w:rsidR="002B7833" w:rsidRPr="00AF0540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ból </w:t>
      </w:r>
      <w:r w:rsidR="00B94BD5" w:rsidRPr="00AF0540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nyújtható </w:t>
      </w:r>
      <w:r w:rsidR="002B7833" w:rsidRPr="00AF0540">
        <w:rPr>
          <w:rFonts w:ascii="Times New Roman" w:hAnsi="Times New Roman" w:cs="Times New Roman"/>
          <w:iCs/>
          <w:sz w:val="24"/>
          <w:szCs w:val="24"/>
          <w:lang w:val="hu-HU"/>
        </w:rPr>
        <w:t>támogatás</w:t>
      </w:r>
      <w:r w:rsidR="00B94BD5" w:rsidRPr="00AF0540">
        <w:rPr>
          <w:rFonts w:ascii="Times New Roman" w:hAnsi="Times New Roman" w:cs="Times New Roman"/>
          <w:iCs/>
          <w:sz w:val="24"/>
          <w:szCs w:val="24"/>
          <w:lang w:val="hu-HU"/>
        </w:rPr>
        <w:t>r</w:t>
      </w:r>
      <w:r w:rsidR="002B7833" w:rsidRPr="00AF0540">
        <w:rPr>
          <w:rFonts w:ascii="Times New Roman" w:hAnsi="Times New Roman" w:cs="Times New Roman"/>
          <w:iCs/>
          <w:sz w:val="24"/>
          <w:szCs w:val="24"/>
          <w:lang w:val="hu-HU"/>
        </w:rPr>
        <w:t>a</w:t>
      </w:r>
    </w:p>
    <w:p w:rsidR="00046B8E" w:rsidRPr="00AF0540" w:rsidRDefault="00046B8E">
      <w:pPr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13117E" w:rsidRPr="00AF0540" w:rsidRDefault="0013117E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AF0540">
        <w:rPr>
          <w:rFonts w:ascii="Times New Roman" w:hAnsi="Times New Roman" w:cs="Times New Roman"/>
          <w:b/>
          <w:sz w:val="28"/>
          <w:szCs w:val="28"/>
          <w:lang w:val="hu-HU"/>
        </w:rPr>
        <w:t>1. A pályázati tárgya, célja</w:t>
      </w:r>
    </w:p>
    <w:p w:rsidR="00E218A2" w:rsidRPr="00AF0540" w:rsidRDefault="00E218A2" w:rsidP="00E218A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1D6AD4" w:rsidRPr="00AF0540">
        <w:rPr>
          <w:rFonts w:ascii="Times New Roman" w:hAnsi="Times New Roman" w:cs="Times New Roman"/>
          <w:sz w:val="24"/>
          <w:szCs w:val="24"/>
          <w:lang w:val="hu-HU"/>
        </w:rPr>
        <w:t>z Innovációs és Technológiai Minisztérium által a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Vízközművek Állami Rekonstrukciós Alapjából nyújtott támogatás (a továbbiakban: Támogatás) célja a Gördülő Fejlesztési Terv</w:t>
      </w:r>
      <w:r w:rsidR="000B33F9" w:rsidRPr="00AF0540">
        <w:rPr>
          <w:rFonts w:ascii="Times New Roman" w:hAnsi="Times New Roman" w:cs="Times New Roman"/>
          <w:sz w:val="24"/>
          <w:szCs w:val="24"/>
          <w:lang w:val="hu-HU"/>
        </w:rPr>
        <w:t>ben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(a továbbiakban: GFT) rögzített, a Magyar Energetikai és Közmű-szabályozási Hivatal (a továbbiakban: MEKH) által jóváhagyott rekonstrukciók megvalósítása, a víziközmű</w:t>
      </w:r>
      <w:r w:rsidR="002A5DDE" w:rsidRPr="00AF0540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rendszerek műszaki állapotának javítása.</w:t>
      </w:r>
    </w:p>
    <w:p w:rsidR="00E218A2" w:rsidRPr="00AF0540" w:rsidRDefault="00E218A2" w:rsidP="00E218A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A40A1" w:rsidRPr="00AF0540" w:rsidRDefault="000B3FB0" w:rsidP="0013117E">
      <w:pPr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AF0540">
        <w:rPr>
          <w:rFonts w:ascii="Times New Roman" w:hAnsi="Times New Roman" w:cs="Times New Roman"/>
          <w:b/>
          <w:sz w:val="28"/>
          <w:szCs w:val="28"/>
          <w:lang w:val="hu-HU"/>
        </w:rPr>
        <w:t>2</w:t>
      </w:r>
      <w:r w:rsidR="006C2104" w:rsidRPr="00AF0540">
        <w:rPr>
          <w:rFonts w:ascii="Times New Roman" w:hAnsi="Times New Roman" w:cs="Times New Roman"/>
          <w:b/>
          <w:sz w:val="28"/>
          <w:szCs w:val="28"/>
          <w:lang w:val="hu-HU"/>
        </w:rPr>
        <w:t>. A T</w:t>
      </w:r>
      <w:r w:rsidR="00EA40A1" w:rsidRPr="00AF0540">
        <w:rPr>
          <w:rFonts w:ascii="Times New Roman" w:hAnsi="Times New Roman" w:cs="Times New Roman"/>
          <w:b/>
          <w:sz w:val="28"/>
          <w:szCs w:val="28"/>
          <w:lang w:val="hu-HU"/>
        </w:rPr>
        <w:t>ámogatás igénybevételére jogosultak köre</w:t>
      </w:r>
    </w:p>
    <w:p w:rsidR="005038C3" w:rsidRPr="00AF0540" w:rsidRDefault="00B3347B" w:rsidP="0013117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P</w:t>
      </w:r>
      <w:r w:rsidR="005038C3" w:rsidRPr="00AF0540">
        <w:rPr>
          <w:rFonts w:ascii="Times New Roman" w:hAnsi="Times New Roman" w:cs="Times New Roman"/>
          <w:sz w:val="24"/>
          <w:szCs w:val="24"/>
          <w:lang w:val="hu-HU"/>
        </w:rPr>
        <w:t>ályázatot nyújthat be:</w:t>
      </w:r>
    </w:p>
    <w:p w:rsidR="005038C3" w:rsidRPr="00AF0540" w:rsidRDefault="00D14C44" w:rsidP="00D14C4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víziközmű-szolgáltatásról szóló 2011. évi 2011. évi CCIX. törvény 1. § (1) bekezdés c) pontjában meghatározott </w:t>
      </w:r>
      <w:r w:rsidR="00101574" w:rsidRPr="00AF0540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B3347B" w:rsidRPr="00AF0540">
        <w:rPr>
          <w:rFonts w:ascii="Times New Roman" w:hAnsi="Times New Roman" w:cs="Times New Roman"/>
          <w:sz w:val="24"/>
          <w:szCs w:val="24"/>
          <w:lang w:val="hu-HU"/>
        </w:rPr>
        <w:t>llátásért felelős vagy az ellátásért felelős</w:t>
      </w:r>
      <w:r w:rsidR="00B543EA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önkormányzatok</w:t>
      </w:r>
      <w:r w:rsidR="00B3347B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konzorciuma</w:t>
      </w:r>
    </w:p>
    <w:p w:rsidR="00AB4F54" w:rsidRPr="00AF0540" w:rsidRDefault="00B3347B" w:rsidP="00D14C4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>az ellátásért felelős</w:t>
      </w:r>
      <w:r w:rsidR="00C735D3" w:rsidRPr="00AF0540">
        <w:rPr>
          <w:rFonts w:ascii="Times New Roman" w:hAnsi="Times New Roman" w:cs="Times New Roman"/>
          <w:sz w:val="24"/>
          <w:szCs w:val="24"/>
        </w:rPr>
        <w:t xml:space="preserve"> és</w:t>
      </w:r>
      <w:r w:rsidR="00D14C44" w:rsidRPr="00AF0540">
        <w:rPr>
          <w:rFonts w:ascii="Times New Roman" w:hAnsi="Times New Roman" w:cs="Times New Roman"/>
          <w:sz w:val="24"/>
          <w:szCs w:val="24"/>
        </w:rPr>
        <w:t xml:space="preserve"> a víziközmű-szolgáltatásról szóló 2011. évi CCIX. törvény egyes rendelkezéseinek végrehajtásárólszóló 58/2013. (II. 27.) Korm. rendelet 1. § 44. pontja szerinti </w:t>
      </w:r>
      <w:r w:rsidRPr="00AF0540">
        <w:rPr>
          <w:rFonts w:ascii="Times New Roman" w:hAnsi="Times New Roman" w:cs="Times New Roman"/>
          <w:sz w:val="24"/>
          <w:szCs w:val="24"/>
        </w:rPr>
        <w:t>víziközmű</w:t>
      </w:r>
      <w:r w:rsidR="002B7833" w:rsidRPr="00AF0540">
        <w:rPr>
          <w:rFonts w:ascii="Times New Roman" w:hAnsi="Times New Roman" w:cs="Times New Roman"/>
          <w:sz w:val="24"/>
          <w:szCs w:val="24"/>
        </w:rPr>
        <w:t>-</w:t>
      </w:r>
      <w:r w:rsidRPr="00AF0540">
        <w:rPr>
          <w:rFonts w:ascii="Times New Roman" w:hAnsi="Times New Roman" w:cs="Times New Roman"/>
          <w:sz w:val="24"/>
          <w:szCs w:val="24"/>
        </w:rPr>
        <w:t>szolgáltatóval</w:t>
      </w:r>
      <w:r w:rsidR="005D1C8D" w:rsidRPr="00AF0540">
        <w:rPr>
          <w:rFonts w:ascii="Times New Roman" w:hAnsi="Times New Roman" w:cs="Times New Roman"/>
          <w:sz w:val="24"/>
          <w:szCs w:val="24"/>
        </w:rPr>
        <w:t xml:space="preserve"> együttesen</w:t>
      </w:r>
      <w:r w:rsidRPr="00AF0540">
        <w:rPr>
          <w:rFonts w:ascii="Times New Roman" w:hAnsi="Times New Roman" w:cs="Times New Roman"/>
          <w:sz w:val="24"/>
          <w:szCs w:val="24"/>
        </w:rPr>
        <w:t xml:space="preserve"> konzorciumban</w:t>
      </w:r>
    </w:p>
    <w:p w:rsidR="004764BD" w:rsidRPr="00AF0540" w:rsidRDefault="00AB4F54" w:rsidP="00DF372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>a</w:t>
      </w:r>
      <w:r w:rsidR="002B7833" w:rsidRPr="00AF0540">
        <w:rPr>
          <w:rFonts w:ascii="Times New Roman" w:hAnsi="Times New Roman" w:cs="Times New Roman"/>
          <w:sz w:val="24"/>
          <w:szCs w:val="24"/>
        </w:rPr>
        <w:t xml:space="preserve">z 1. pontban </w:t>
      </w:r>
      <w:r w:rsidR="00613D91" w:rsidRPr="00AF0540">
        <w:rPr>
          <w:rFonts w:ascii="Times New Roman" w:hAnsi="Times New Roman" w:cs="Times New Roman"/>
          <w:sz w:val="24"/>
          <w:szCs w:val="24"/>
        </w:rPr>
        <w:t>meghatározott jogosultak</w:t>
      </w:r>
      <w:r w:rsidR="002B7833" w:rsidRPr="00AF0540">
        <w:rPr>
          <w:rFonts w:ascii="Times New Roman" w:hAnsi="Times New Roman" w:cs="Times New Roman"/>
          <w:sz w:val="24"/>
          <w:szCs w:val="24"/>
        </w:rPr>
        <w:t xml:space="preserve"> a víziközmű-szolgáltatóval együttesen konzorciumban</w:t>
      </w:r>
    </w:p>
    <w:p w:rsidR="00AC06FB" w:rsidRPr="00AF0540" w:rsidRDefault="00811096" w:rsidP="00AC06F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(a továbbiakban: Pályázó/K</w:t>
      </w:r>
      <w:r w:rsidR="00825BEF" w:rsidRPr="00AF0540">
        <w:rPr>
          <w:rFonts w:ascii="Times New Roman" w:hAnsi="Times New Roman" w:cs="Times New Roman"/>
          <w:sz w:val="24"/>
          <w:szCs w:val="24"/>
          <w:lang w:val="hu-HU"/>
        </w:rPr>
        <w:t>edvezményezett</w:t>
      </w:r>
      <w:r w:rsidR="00AC06FB" w:rsidRPr="00AF0540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5038C3" w:rsidRPr="00AF0540" w:rsidRDefault="005038C3" w:rsidP="005038C3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E3842" w:rsidRPr="002E3842" w:rsidRDefault="000B3FB0" w:rsidP="002E384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i/>
          <w:sz w:val="24"/>
          <w:szCs w:val="24"/>
          <w:lang w:val="hu-HU"/>
        </w:rPr>
        <w:t>2</w:t>
      </w:r>
      <w:r w:rsidR="00BA5A73" w:rsidRPr="00AF0540">
        <w:rPr>
          <w:rFonts w:ascii="Times New Roman" w:hAnsi="Times New Roman" w:cs="Times New Roman"/>
          <w:b/>
          <w:i/>
          <w:sz w:val="24"/>
          <w:szCs w:val="24"/>
          <w:lang w:val="hu-HU"/>
        </w:rPr>
        <w:t>.1. Nem jogosult pályázatot benyújtani:</w:t>
      </w:r>
    </w:p>
    <w:p w:rsidR="00BA5A73" w:rsidRPr="00AF0540" w:rsidRDefault="00BA5A73" w:rsidP="00BA5A7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akinek lejárt esedékességű, 60 napot meghaladó adó- vagy adók módjára behajtható köztartozása áll fenn, kivéve, ha az adóhatóság számára fizetési halasztást vagy részletfizetést engedélyezett, illetve akinek az Európai Unió tradicionális saját forrásai címen tartozása van;</w:t>
      </w:r>
    </w:p>
    <w:p w:rsidR="00BA5A73" w:rsidRPr="00AF0540" w:rsidRDefault="00BA5A73" w:rsidP="00BA5A7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aki a pályázat előkészítésében, a kiírásában, értékelésében és elbírálásában részt vesz, az államháztartásról szóló 2011. évi CXCV. törvény</w:t>
      </w:r>
      <w:r w:rsidR="002A5DDE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(a továbbiakban: Áht.)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48/B. §</w:t>
      </w:r>
      <w:r w:rsidR="00605413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(1) bekezdésének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605413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) pontja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alapján; </w:t>
      </w:r>
    </w:p>
    <w:p w:rsidR="00BA5A73" w:rsidRPr="00AF0540" w:rsidRDefault="00BA5A73" w:rsidP="00BA5A7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az, aki a támogatási döntés időpontjában a Kormány tagja, államtitkár, közigazgatási államtitkár, helyettes államtitkár, megyei közgyűlés elnöke, főpolgármester, polgármester, r</w:t>
      </w:r>
      <w:r w:rsidR="004F5C53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egionális fejlesztési ügynökség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vezető tisztségviselője, vagy ilyen tisztséget betöltő személlyel közös háztartásban élő hozzátartozó;</w:t>
      </w:r>
    </w:p>
    <w:p w:rsidR="00BA5A73" w:rsidRPr="00AF0540" w:rsidRDefault="00BA5A73" w:rsidP="00BA5A7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aki ellen az Európai Bizottságnak valamely támogatás visszafizetésére kötelező határozata van érvényben, továbbá azon Pályázó, aki a pályázat benyújtását megelőzően az államháztartás alrendszereiből, az Európai Unió előcsatlakozási eszközeiből, vagy a strukturális alapokból juttatott valamely támogatással összefüggésben a Támogatói Okiratban vállalt kötelezettségét neki felróható okból nem teljesítette, kivéve a vis maior esetét;</w:t>
      </w:r>
    </w:p>
    <w:p w:rsidR="00BA5A73" w:rsidRPr="00AF0540" w:rsidRDefault="00BA5A73" w:rsidP="008F6E36">
      <w:pPr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aki az államháztartásról szóló törvény végrehajtásáról szóló 368/2011. (XII. 31.) Korm. rendeletben (a továbbiakban: Ávr.) foglaltak alapján a pályázat befogadásának feltételeként nem tesz írásbeli nyilatkozatot annak tudomásul vételéről, hogy lejárt esedékességű, meg nem fizetett köztartozás esetén, a köztartozás megfizetéséig a </w:t>
      </w:r>
      <w:r w:rsidR="008A0236" w:rsidRPr="00AF0540">
        <w:rPr>
          <w:rFonts w:ascii="Times New Roman" w:hAnsi="Times New Roman" w:cs="Times New Roman"/>
          <w:sz w:val="24"/>
          <w:szCs w:val="24"/>
          <w:lang w:val="hu-HU"/>
        </w:rPr>
        <w:lastRenderedPageBreak/>
        <w:t>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ámogatás a Kedvezményezettet nem illeti meg, illetve visszatartásra kerül, és a meg nem fizetett köztartozás összegét a Kincstár az állami adóhatóság számláján jóváírja. A Kedvezményezettet a köztartozással csökkentett összeg illeti meg, a visszatartott költségvetési támogatásnak megfelelő összegű köztartozás az átutalással megfizetettnek minősül.</w:t>
      </w:r>
    </w:p>
    <w:p w:rsidR="00E52D00" w:rsidRPr="00F12808" w:rsidRDefault="00E52D00" w:rsidP="00F12808">
      <w:pPr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aki </w:t>
      </w:r>
      <w:r w:rsidRPr="00F12808">
        <w:rPr>
          <w:rFonts w:ascii="Times New Roman" w:hAnsi="Times New Roman" w:cs="Times New Roman"/>
          <w:sz w:val="24"/>
          <w:szCs w:val="24"/>
          <w:lang w:val="hu-HU"/>
        </w:rPr>
        <w:t>jogerős végzéssel elrendelt felszámolási, csőd-, végelszámolási, adósságrendezési vagy egyéb - a megszüntetésére irányuló, jogszabályban meghatározott - eljárás alatt áll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BA5A73" w:rsidRPr="00AF0540" w:rsidRDefault="00BA5A73" w:rsidP="00BA5A73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A5A73" w:rsidRPr="00AF0540" w:rsidRDefault="00FF7BF5" w:rsidP="002A5DDE">
      <w:pPr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i/>
          <w:sz w:val="24"/>
          <w:szCs w:val="24"/>
          <w:lang w:val="hu-HU"/>
        </w:rPr>
        <w:t>2</w:t>
      </w:r>
      <w:r w:rsidR="00206DA5" w:rsidRPr="00AF0540">
        <w:rPr>
          <w:rFonts w:ascii="Times New Roman" w:hAnsi="Times New Roman" w:cs="Times New Roman"/>
          <w:b/>
          <w:i/>
          <w:sz w:val="24"/>
          <w:szCs w:val="24"/>
          <w:lang w:val="hu-HU"/>
        </w:rPr>
        <w:t>.2. Nem nyújtható támogatás</w:t>
      </w:r>
    </w:p>
    <w:p w:rsidR="00220D03" w:rsidRPr="00AF0540" w:rsidRDefault="00220D03" w:rsidP="00220D0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pályázat benyújtását megelőzően megkezdett </w:t>
      </w:r>
      <w:r w:rsidR="00D41942" w:rsidRPr="00AF0540">
        <w:rPr>
          <w:rFonts w:ascii="Times New Roman" w:hAnsi="Times New Roman" w:cs="Times New Roman"/>
          <w:sz w:val="24"/>
          <w:szCs w:val="24"/>
          <w:lang w:val="hu-HU"/>
        </w:rPr>
        <w:t>rekonstrukció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hoz;</w:t>
      </w:r>
    </w:p>
    <w:p w:rsidR="00220D03" w:rsidRPr="00AF0540" w:rsidRDefault="00220D03" w:rsidP="00220D0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ahhoz a pályázathoz, amelyben a Pályázó szakmai, pénzügyi tartalmát érdemben befolyásoló valótlan, hamis adatot szolgáltatott a pályázat benyújtásakor, és ez hitelt érdemlően bebizonyosodik;</w:t>
      </w:r>
    </w:p>
    <w:p w:rsidR="00220D03" w:rsidRPr="00AF0540" w:rsidRDefault="00220D03" w:rsidP="00220D0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olyan </w:t>
      </w:r>
      <w:r w:rsidR="00D41942" w:rsidRPr="00AF0540">
        <w:rPr>
          <w:rFonts w:ascii="Times New Roman" w:hAnsi="Times New Roman" w:cs="Times New Roman"/>
          <w:sz w:val="24"/>
          <w:szCs w:val="24"/>
          <w:lang w:val="hu-HU"/>
        </w:rPr>
        <w:t>rekonstrukció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hoz, melynek műszaki tartalma nem azonosítható, </w:t>
      </w:r>
    </w:p>
    <w:p w:rsidR="00220D03" w:rsidRPr="00AF0540" w:rsidRDefault="00220D03" w:rsidP="00220D0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olyan </w:t>
      </w:r>
      <w:r w:rsidR="004764BD" w:rsidRPr="00AF0540">
        <w:rPr>
          <w:rFonts w:ascii="Times New Roman" w:hAnsi="Times New Roman" w:cs="Times New Roman"/>
          <w:sz w:val="24"/>
          <w:szCs w:val="24"/>
          <w:lang w:val="hu-HU"/>
        </w:rPr>
        <w:t>rekonstrukcióra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, mely – az államháztartás alrendszereiből nyújtott vagy uniós támogatási forrásból – a jelen pályázatban megjelölt </w:t>
      </w:r>
      <w:r w:rsidR="004764BD" w:rsidRPr="00AF0540">
        <w:rPr>
          <w:rFonts w:ascii="Times New Roman" w:hAnsi="Times New Roman" w:cs="Times New Roman"/>
          <w:sz w:val="24"/>
          <w:szCs w:val="24"/>
          <w:lang w:val="hu-HU"/>
        </w:rPr>
        <w:t>rekonstrukciós feladatokkal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azonos tartalommal és a jelen pályázat benyújtását megelőző 10 évben </w:t>
      </w:r>
      <w:r w:rsidR="004764BD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elvégzésre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került;</w:t>
      </w:r>
    </w:p>
    <w:p w:rsidR="00220D03" w:rsidRPr="00AF0540" w:rsidRDefault="004764BD" w:rsidP="00220D0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új és </w:t>
      </w:r>
      <w:r w:rsidR="00220D03" w:rsidRPr="00AF0540">
        <w:rPr>
          <w:rFonts w:ascii="Times New Roman" w:hAnsi="Times New Roman" w:cs="Times New Roman"/>
          <w:sz w:val="24"/>
          <w:szCs w:val="24"/>
          <w:lang w:val="hu-HU"/>
        </w:rPr>
        <w:t>használt műszaki vagy egyéb berendezések, gépek, eszközök beszerzésének és szerelésének költségeihez.</w:t>
      </w:r>
    </w:p>
    <w:p w:rsidR="000B3FB0" w:rsidRPr="00F12808" w:rsidRDefault="000B3FB0" w:rsidP="007B242F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B3FB0" w:rsidRPr="004A0B9F" w:rsidRDefault="000B3FB0" w:rsidP="005E7875">
      <w:pPr>
        <w:pStyle w:val="Listaszerbekezds"/>
        <w:numPr>
          <w:ilvl w:val="0"/>
          <w:numId w:val="18"/>
        </w:numPr>
        <w:tabs>
          <w:tab w:val="left" w:pos="0"/>
          <w:tab w:val="left" w:pos="426"/>
          <w:tab w:val="left" w:pos="851"/>
        </w:tabs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A5D">
        <w:rPr>
          <w:rFonts w:ascii="Times New Roman" w:hAnsi="Times New Roman" w:cs="Times New Roman"/>
          <w:b/>
          <w:sz w:val="28"/>
          <w:szCs w:val="28"/>
        </w:rPr>
        <w:t>A pályázat forrása</w:t>
      </w:r>
    </w:p>
    <w:p w:rsidR="00FF7BF5" w:rsidRPr="00AF0540" w:rsidRDefault="000B3FB0" w:rsidP="007B242F">
      <w:pPr>
        <w:tabs>
          <w:tab w:val="left" w:pos="0"/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Támogatás nyújtása a Magyarország 2018. évi központi költségvetéséről szóló 2017. évi C. törvény XVII. fejezet </w:t>
      </w:r>
      <w:r w:rsidR="00483981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Innovációs és Technológiai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Minisztérium 20. fejezeti kezelésű előirányzatok 35. alcímcsoport 14. jogcímcsoportban a Víziközművek Állami Rekonstrukciós Alapja (ÁHT:368228) fejezeti kezelésű előirányzat terhére, vissza nem térítendő támogatás formájában, 100 %-ban előlegként, egy összegben történik. </w:t>
      </w:r>
    </w:p>
    <w:p w:rsidR="000B3FB0" w:rsidRPr="00AF0540" w:rsidRDefault="000B3FB0" w:rsidP="007B242F">
      <w:pPr>
        <w:tabs>
          <w:tab w:val="left" w:pos="0"/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rendelkezésre álló keretösszeg 1.</w:t>
      </w:r>
      <w:r w:rsidR="001F659C" w:rsidRPr="00AF0540">
        <w:rPr>
          <w:rFonts w:ascii="Times New Roman" w:hAnsi="Times New Roman" w:cs="Times New Roman"/>
          <w:sz w:val="24"/>
          <w:szCs w:val="24"/>
          <w:lang w:val="hu-HU"/>
        </w:rPr>
        <w:t>494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1F659C" w:rsidRPr="00AF0540">
        <w:rPr>
          <w:rFonts w:ascii="Times New Roman" w:hAnsi="Times New Roman" w:cs="Times New Roman"/>
          <w:sz w:val="24"/>
          <w:szCs w:val="24"/>
          <w:lang w:val="hu-HU"/>
        </w:rPr>
        <w:t>768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.000,- Ft, azaz egymilliárd-</w:t>
      </w:r>
      <w:r w:rsidR="001F659C" w:rsidRPr="00AF0540">
        <w:rPr>
          <w:rFonts w:ascii="Times New Roman" w:hAnsi="Times New Roman" w:cs="Times New Roman"/>
          <w:sz w:val="24"/>
          <w:szCs w:val="24"/>
          <w:lang w:val="hu-HU"/>
        </w:rPr>
        <w:t>négyszázkilencvennégy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millió</w:t>
      </w:r>
      <w:r w:rsidR="001F659C" w:rsidRPr="00AF0540">
        <w:rPr>
          <w:rFonts w:ascii="Times New Roman" w:hAnsi="Times New Roman" w:cs="Times New Roman"/>
          <w:sz w:val="24"/>
          <w:szCs w:val="24"/>
          <w:lang w:val="hu-HU"/>
        </w:rPr>
        <w:t>-hétszázhatvannyolcezer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forint. </w:t>
      </w:r>
    </w:p>
    <w:p w:rsidR="00C05783" w:rsidRPr="00AF0540" w:rsidRDefault="00C05783" w:rsidP="0013117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06DA5" w:rsidRPr="00AF0540" w:rsidRDefault="00FF7BF5" w:rsidP="0013117E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sz w:val="24"/>
          <w:szCs w:val="24"/>
          <w:lang w:val="hu-HU"/>
        </w:rPr>
        <w:t>3.1</w:t>
      </w:r>
      <w:r w:rsidR="00C05783" w:rsidRPr="00AF0540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A </w:t>
      </w:r>
      <w:r w:rsidR="00D41942" w:rsidRPr="00AF0540">
        <w:rPr>
          <w:rFonts w:ascii="Times New Roman" w:hAnsi="Times New Roman" w:cs="Times New Roman"/>
          <w:b/>
          <w:sz w:val="24"/>
          <w:szCs w:val="24"/>
          <w:lang w:val="hu-HU"/>
        </w:rPr>
        <w:t>rekonstrukció</w:t>
      </w:r>
      <w:r w:rsidR="00C05783" w:rsidRPr="00AF054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teljes költségének összetétele</w:t>
      </w:r>
    </w:p>
    <w:p w:rsidR="00C05783" w:rsidRPr="00AF0540" w:rsidRDefault="00C05783" w:rsidP="0013117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pályázattal érintett </w:t>
      </w:r>
      <w:r w:rsidR="00D41942" w:rsidRPr="00AF0540">
        <w:rPr>
          <w:rFonts w:ascii="Times New Roman" w:hAnsi="Times New Roman" w:cs="Times New Roman"/>
          <w:sz w:val="24"/>
          <w:szCs w:val="24"/>
          <w:lang w:val="hu-HU"/>
        </w:rPr>
        <w:t>rekonstrukció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teljes költsége önrészből (saját forrás) és vissza nem térítendő </w:t>
      </w:r>
      <w:r w:rsidR="008A0236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ámogatásból kerül biztosításra. </w:t>
      </w:r>
      <w:r w:rsidR="006C2104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Támogatás folyósítására a </w:t>
      </w:r>
      <w:r w:rsidR="00D41942" w:rsidRPr="00AF0540">
        <w:rPr>
          <w:rFonts w:ascii="Times New Roman" w:hAnsi="Times New Roman" w:cs="Times New Roman"/>
          <w:sz w:val="24"/>
          <w:szCs w:val="24"/>
          <w:lang w:val="hu-HU"/>
        </w:rPr>
        <w:t>rekonstrukció</w:t>
      </w:r>
      <w:r w:rsidR="006C2104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megkezdését megelőzően,</w:t>
      </w:r>
      <w:r w:rsidR="000127A0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100 %-ban </w:t>
      </w:r>
      <w:r w:rsidR="00D2660E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előlegként, </w:t>
      </w:r>
      <w:r w:rsidR="006C2104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egy összegben kerül sor. </w:t>
      </w:r>
    </w:p>
    <w:p w:rsidR="00182AFE" w:rsidRPr="00AF0540" w:rsidRDefault="00483981" w:rsidP="00F12808">
      <w:pPr>
        <w:tabs>
          <w:tab w:val="left" w:pos="2685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046B8E" w:rsidRPr="00AF0540" w:rsidRDefault="0035796E" w:rsidP="0035796E">
      <w:pPr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pályázónak</w:t>
      </w:r>
      <w:r w:rsidR="009C38A0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a fejlesztés</w:t>
      </w:r>
      <w:r w:rsidR="007805A3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i igény költségeinek legalább 30 </w:t>
      </w:r>
      <w:r w:rsidR="009C38A0" w:rsidRPr="00AF0540">
        <w:rPr>
          <w:rFonts w:ascii="Times New Roman" w:hAnsi="Times New Roman" w:cs="Times New Roman"/>
          <w:sz w:val="24"/>
          <w:szCs w:val="24"/>
          <w:lang w:val="hu-HU"/>
        </w:rPr>
        <w:t>%-ával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kell rendelkeznie</w:t>
      </w:r>
      <w:r w:rsidR="00492646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(önrész)</w:t>
      </w:r>
      <w:r w:rsidR="009C38A0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216368" w:rsidRPr="00AF0540" w:rsidRDefault="00E238AF" w:rsidP="0035796E">
      <w:pPr>
        <w:jc w:val="both"/>
        <w:rPr>
          <w:rFonts w:ascii="Times New Roman" w:hAnsi="Times New Roman" w:cs="Times New Roman"/>
          <w:iCs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Sikeres pályázat esetén </w:t>
      </w:r>
      <w:r w:rsidR="0035796E" w:rsidRPr="00AF0540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a </w:t>
      </w:r>
      <w:r w:rsidR="0035796E" w:rsidRPr="00AF0540">
        <w:rPr>
          <w:rFonts w:ascii="Times New Roman" w:hAnsi="Times New Roman" w:cs="Times New Roman"/>
          <w:sz w:val="24"/>
          <w:szCs w:val="24"/>
          <w:lang w:val="hu-HU"/>
        </w:rPr>
        <w:t>fejlesztési</w:t>
      </w:r>
      <w:r w:rsidR="007805A3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igény költségeinek legfeljebb 70 </w:t>
      </w:r>
      <w:r w:rsidR="0035796E" w:rsidRPr="00AF0540">
        <w:rPr>
          <w:rFonts w:ascii="Times New Roman" w:hAnsi="Times New Roman" w:cs="Times New Roman"/>
          <w:sz w:val="24"/>
          <w:szCs w:val="24"/>
          <w:lang w:val="hu-HU"/>
        </w:rPr>
        <w:t>%-át, de</w:t>
      </w:r>
      <w:r w:rsidR="0003355F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legalább 10 millió és</w:t>
      </w:r>
      <w:r w:rsidR="0035796E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legfeljebb 100 millió Ft támogatási összeget </w:t>
      </w:r>
      <w:r w:rsidR="00216368" w:rsidRPr="00AF0540">
        <w:rPr>
          <w:rFonts w:ascii="Times New Roman" w:hAnsi="Times New Roman" w:cs="Times New Roman"/>
          <w:iCs/>
          <w:sz w:val="24"/>
          <w:szCs w:val="24"/>
          <w:lang w:val="hu-HU"/>
        </w:rPr>
        <w:t>az állam a Víziközművek Állami Rekonstrukciós Alapj</w:t>
      </w:r>
      <w:r w:rsidR="009E479B" w:rsidRPr="00AF0540">
        <w:rPr>
          <w:rFonts w:ascii="Times New Roman" w:hAnsi="Times New Roman" w:cs="Times New Roman"/>
          <w:iCs/>
          <w:sz w:val="24"/>
          <w:szCs w:val="24"/>
          <w:lang w:val="hu-HU"/>
        </w:rPr>
        <w:t>ából</w:t>
      </w:r>
      <w:r w:rsidR="00216368" w:rsidRPr="00AF0540">
        <w:rPr>
          <w:rFonts w:ascii="Times New Roman" w:hAnsi="Times New Roman" w:cs="Times New Roman"/>
          <w:iCs/>
          <w:sz w:val="24"/>
          <w:szCs w:val="24"/>
          <w:lang w:val="hu-HU"/>
        </w:rPr>
        <w:t xml:space="preserve"> biztosítja.</w:t>
      </w:r>
    </w:p>
    <w:p w:rsidR="001B185A" w:rsidRPr="00AF0540" w:rsidRDefault="001B185A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A61571" w:rsidRPr="00AF0540" w:rsidRDefault="00FF7BF5" w:rsidP="0013117E">
      <w:pPr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AF0540">
        <w:rPr>
          <w:rFonts w:ascii="Times New Roman" w:hAnsi="Times New Roman" w:cs="Times New Roman"/>
          <w:b/>
          <w:sz w:val="28"/>
          <w:szCs w:val="28"/>
          <w:lang w:val="hu-HU"/>
        </w:rPr>
        <w:t>4</w:t>
      </w:r>
      <w:r w:rsidR="00A61571" w:rsidRPr="00AF0540">
        <w:rPr>
          <w:rFonts w:ascii="Times New Roman" w:hAnsi="Times New Roman" w:cs="Times New Roman"/>
          <w:b/>
          <w:sz w:val="28"/>
          <w:szCs w:val="28"/>
          <w:lang w:val="hu-HU"/>
        </w:rPr>
        <w:t>. Elszámolható költségek köre</w:t>
      </w:r>
    </w:p>
    <w:p w:rsidR="00A61571" w:rsidRPr="00AF0540" w:rsidRDefault="00A61571" w:rsidP="00A6157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D41942" w:rsidRPr="00AF0540">
        <w:rPr>
          <w:rFonts w:ascii="Times New Roman" w:hAnsi="Times New Roman" w:cs="Times New Roman"/>
          <w:sz w:val="24"/>
          <w:szCs w:val="24"/>
          <w:lang w:val="hu-HU"/>
        </w:rPr>
        <w:t>rekonstrukció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során kizárólag – az általános forgalmi adóról szóló 2007. évi CXXVII. törvényben (a továbbiakban: ÁFA törvény), továbbá a számvitelről szóló 2000. évi C. törvényben (a továbbiakban: Sztv.) foglalt tartalmi és alaki követelményeknek megfelelő – a Kedvezményezett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nevére, címére kiállított számlával azonosított és igazolt, forintban meghatározott, a támogatott </w:t>
      </w:r>
      <w:r w:rsidR="00D41942" w:rsidRPr="00AF0540">
        <w:rPr>
          <w:rFonts w:ascii="Times New Roman" w:hAnsi="Times New Roman" w:cs="Times New Roman"/>
          <w:sz w:val="24"/>
          <w:szCs w:val="24"/>
          <w:lang w:val="hu-HU"/>
        </w:rPr>
        <w:t>rekonstrukció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megvalósítása során felmerült anyagköltségek</w:t>
      </w:r>
      <w:r w:rsidR="00702D37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 w:rsidR="003C0939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munkadíj számolható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k el</w:t>
      </w:r>
      <w:r w:rsidR="0094123C" w:rsidRPr="00AF0540">
        <w:rPr>
          <w:rFonts w:ascii="Times New Roman" w:hAnsi="Times New Roman" w:cs="Times New Roman"/>
          <w:sz w:val="24"/>
          <w:szCs w:val="24"/>
          <w:lang w:val="hu-HU"/>
        </w:rPr>
        <w:t>, kivéve azon költségeket, melyek más Európai Uniós vagy hazai támogatási konstrukció keretében már elszámolásra kerültek.</w:t>
      </w:r>
    </w:p>
    <w:p w:rsidR="00264FCA" w:rsidRPr="00AF0540" w:rsidRDefault="00264FCA" w:rsidP="00A6157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64FCA" w:rsidRPr="00132A5D" w:rsidRDefault="00264FCA" w:rsidP="00A6157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12808">
        <w:rPr>
          <w:rFonts w:ascii="Times New Roman" w:hAnsi="Times New Roman"/>
          <w:sz w:val="24"/>
          <w:szCs w:val="24"/>
          <w:lang w:val="hu-HU"/>
        </w:rPr>
        <w:t>A Kedvezményezett a Támogatás felhasználásába közreműködőt a Támogató előzetes írásbeli hozzájárulása esetén vonhat be.</w:t>
      </w:r>
    </w:p>
    <w:p w:rsidR="00A61571" w:rsidRPr="00AF0540" w:rsidRDefault="00A61571" w:rsidP="0013117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00D7D" w:rsidRPr="00AF0540" w:rsidRDefault="001E4E75" w:rsidP="00100D7D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pályázathoz kapcsolódó vállalkozói/k</w:t>
      </w:r>
      <w:r w:rsidR="00100D7D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ivitelezői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100D7D" w:rsidRPr="00AF0540">
        <w:rPr>
          <w:rFonts w:ascii="Times New Roman" w:hAnsi="Times New Roman" w:cs="Times New Roman"/>
          <w:sz w:val="24"/>
          <w:szCs w:val="24"/>
          <w:lang w:val="hu-HU"/>
        </w:rPr>
        <w:t>zerződésben szereplő költségeknek megfelelően részletezettnek kell lennie ahhoz, meg lehessen állapítani (a nettó-bruttó ár, az anyag-munkadíj,) azok megfelelőségét és jogosságát, és az áraknak magyar fizetőeszközben (forintban) kell szerepelniük.</w:t>
      </w:r>
    </w:p>
    <w:p w:rsidR="00100D7D" w:rsidRPr="00AF0540" w:rsidRDefault="00100D7D" w:rsidP="00100D7D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8356F" w:rsidRPr="00AF0540" w:rsidRDefault="00FF7BF5" w:rsidP="00100D7D">
      <w:pPr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AF0540">
        <w:rPr>
          <w:rFonts w:ascii="Times New Roman" w:hAnsi="Times New Roman" w:cs="Times New Roman"/>
          <w:b/>
          <w:sz w:val="28"/>
          <w:szCs w:val="28"/>
          <w:lang w:val="hu-HU"/>
        </w:rPr>
        <w:t>5</w:t>
      </w:r>
      <w:r w:rsidR="0028356F" w:rsidRPr="00AF0540">
        <w:rPr>
          <w:rFonts w:ascii="Times New Roman" w:hAnsi="Times New Roman" w:cs="Times New Roman"/>
          <w:b/>
          <w:sz w:val="28"/>
          <w:szCs w:val="28"/>
          <w:lang w:val="hu-HU"/>
        </w:rPr>
        <w:t xml:space="preserve">. </w:t>
      </w:r>
      <w:r w:rsidR="000B33F9" w:rsidRPr="00AF0540">
        <w:rPr>
          <w:rFonts w:ascii="Times New Roman" w:hAnsi="Times New Roman" w:cs="Times New Roman"/>
          <w:b/>
          <w:sz w:val="28"/>
          <w:szCs w:val="28"/>
          <w:lang w:val="hu-HU"/>
        </w:rPr>
        <w:t xml:space="preserve">El nem </w:t>
      </w:r>
      <w:r w:rsidR="0028356F" w:rsidRPr="00AF0540">
        <w:rPr>
          <w:rFonts w:ascii="Times New Roman" w:hAnsi="Times New Roman" w:cs="Times New Roman"/>
          <w:b/>
          <w:sz w:val="28"/>
          <w:szCs w:val="28"/>
          <w:lang w:val="hu-HU"/>
        </w:rPr>
        <w:t>számolható költségek</w:t>
      </w:r>
    </w:p>
    <w:p w:rsidR="0028356F" w:rsidRPr="00AF0540" w:rsidRDefault="0028356F" w:rsidP="0028356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Nem számolhatók el azok a költségek, amelyek a pályázati cél megvalósításával nincsenek közvetlen kapcsolatban. Ezek a költségek különösen, de nem kizárólagosan az alábbiak:</w:t>
      </w:r>
    </w:p>
    <w:p w:rsidR="001D3B5E" w:rsidRPr="00AF0540" w:rsidRDefault="001D3B5E" w:rsidP="0028356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szakértői díj és engedélyeztetés költségei;</w:t>
      </w:r>
    </w:p>
    <w:p w:rsidR="0028356F" w:rsidRPr="00AF0540" w:rsidRDefault="0028356F" w:rsidP="0028356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pályázat elkészítéséhez kapcsolódó ráfordítások (pl.: pályázatírás, pályázat lebonyolítás, a pályázat részeként csatolandó dokumentumok digitalizálásának költségei, stb.);</w:t>
      </w:r>
    </w:p>
    <w:p w:rsidR="0028356F" w:rsidRPr="00AF0540" w:rsidRDefault="0028356F" w:rsidP="0028356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szállítási díj, kiszállási díj;</w:t>
      </w:r>
    </w:p>
    <w:p w:rsidR="0028356F" w:rsidRPr="00AF0540" w:rsidRDefault="0028356F" w:rsidP="0028356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területfoglalási díj, munkaterület őrzési költségei;</w:t>
      </w:r>
    </w:p>
    <w:p w:rsidR="0028356F" w:rsidRPr="00AF0540" w:rsidRDefault="0028356F" w:rsidP="0028356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raklap bérleti díj, raktározási költségek;</w:t>
      </w:r>
    </w:p>
    <w:p w:rsidR="0028356F" w:rsidRPr="00AF0540" w:rsidRDefault="0028356F" w:rsidP="0028356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ideiglenes mellékhelységekhez, és melléképületekhez kapcsolódó költségek;</w:t>
      </w:r>
    </w:p>
    <w:p w:rsidR="0028356F" w:rsidRPr="00AF0540" w:rsidRDefault="0028356F" w:rsidP="0028356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törmelék, sitt elszállítása, konténer bérlése;</w:t>
      </w:r>
    </w:p>
    <w:p w:rsidR="0028356F" w:rsidRPr="00AF0540" w:rsidRDefault="0028356F" w:rsidP="0028356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organizációs költségek (fa kivágás, gallyazás, föld- és sziklamunka);</w:t>
      </w:r>
    </w:p>
    <w:p w:rsidR="0028356F" w:rsidRPr="00AF0540" w:rsidRDefault="0028356F" w:rsidP="0028356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pénzügyi szolgáltatások költségei;</w:t>
      </w:r>
    </w:p>
    <w:p w:rsidR="0028356F" w:rsidRPr="00AF0540" w:rsidRDefault="0028356F" w:rsidP="0028356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reklámtábla elhelyezése.</w:t>
      </w:r>
    </w:p>
    <w:p w:rsidR="00C518D2" w:rsidRPr="00AF0540" w:rsidRDefault="00C518D2" w:rsidP="00C518D2">
      <w:pPr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8356F" w:rsidRPr="00AF0540" w:rsidRDefault="0028356F" w:rsidP="0028356F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</w:t>
      </w:r>
      <w:r w:rsidR="00FF7BF5" w:rsidRPr="00AF0540">
        <w:rPr>
          <w:rFonts w:ascii="Times New Roman" w:hAnsi="Times New Roman" w:cs="Times New Roman"/>
          <w:b/>
          <w:sz w:val="24"/>
          <w:szCs w:val="24"/>
          <w:lang w:val="hu-HU"/>
        </w:rPr>
        <w:t>4</w:t>
      </w:r>
      <w:r w:rsidRPr="00AF0540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pontban felsoroltakon kívül, a pályázat értékelése során a </w:t>
      </w:r>
      <w:r w:rsidR="00D41942" w:rsidRPr="00AF0540">
        <w:rPr>
          <w:rFonts w:ascii="Times New Roman" w:hAnsi="Times New Roman" w:cs="Times New Roman"/>
          <w:b/>
          <w:sz w:val="24"/>
          <w:szCs w:val="24"/>
          <w:lang w:val="hu-HU"/>
        </w:rPr>
        <w:t>rekonstrukció</w:t>
      </w:r>
      <w:r w:rsidRPr="00AF0540">
        <w:rPr>
          <w:rFonts w:ascii="Times New Roman" w:hAnsi="Times New Roman" w:cs="Times New Roman"/>
          <w:b/>
          <w:sz w:val="24"/>
          <w:szCs w:val="24"/>
          <w:lang w:val="hu-HU"/>
        </w:rPr>
        <w:t>hoz nem kapcsolódó, vagy túlárazott költségek levonásra kerülhetnek.</w:t>
      </w:r>
    </w:p>
    <w:p w:rsidR="009535BB" w:rsidRPr="00AF0540" w:rsidRDefault="009535BB" w:rsidP="0013117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06B0" w:rsidRPr="00AF0540" w:rsidRDefault="00FF7BF5" w:rsidP="0013117E">
      <w:pPr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AF0540">
        <w:rPr>
          <w:rFonts w:ascii="Times New Roman" w:hAnsi="Times New Roman" w:cs="Times New Roman"/>
          <w:b/>
          <w:sz w:val="28"/>
          <w:szCs w:val="28"/>
          <w:lang w:val="hu-HU"/>
        </w:rPr>
        <w:t>6</w:t>
      </w:r>
      <w:r w:rsidR="005F06B0" w:rsidRPr="00AF0540">
        <w:rPr>
          <w:rFonts w:ascii="Times New Roman" w:hAnsi="Times New Roman" w:cs="Times New Roman"/>
          <w:b/>
          <w:sz w:val="28"/>
          <w:szCs w:val="28"/>
          <w:lang w:val="hu-HU"/>
        </w:rPr>
        <w:t>. A pályázat benyújtása</w:t>
      </w:r>
    </w:p>
    <w:p w:rsidR="00566690" w:rsidRPr="00AF0540" w:rsidRDefault="00566690" w:rsidP="0013117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Víziközmű</w:t>
      </w:r>
      <w:r w:rsidR="00B94BD5" w:rsidRPr="00AF0540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rendszerenként egy pályázat nyújtható be. </w:t>
      </w:r>
    </w:p>
    <w:p w:rsidR="0065647C" w:rsidRPr="00AF0540" w:rsidRDefault="0065647C" w:rsidP="0013117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06B0" w:rsidRPr="00AF0540" w:rsidRDefault="00FF7BF5" w:rsidP="0013117E">
      <w:pPr>
        <w:jc w:val="both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i/>
          <w:sz w:val="24"/>
          <w:szCs w:val="24"/>
          <w:lang w:val="hu-HU"/>
        </w:rPr>
        <w:t>6</w:t>
      </w:r>
      <w:r w:rsidR="005F06B0" w:rsidRPr="00AF0540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.1. A pályázatok benyújtási módja, </w:t>
      </w:r>
      <w:r w:rsidR="00EE71ED" w:rsidRPr="00AF0540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helye és </w:t>
      </w:r>
      <w:r w:rsidR="005F06B0" w:rsidRPr="00AF0540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határideje </w:t>
      </w:r>
    </w:p>
    <w:p w:rsidR="005F06B0" w:rsidRPr="00AF0540" w:rsidRDefault="005F06B0" w:rsidP="0013117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pályázat kizárólag magyar nyelven nyújtható be </w:t>
      </w:r>
    </w:p>
    <w:p w:rsidR="00613D91" w:rsidRPr="00AF0540" w:rsidRDefault="005F06B0" w:rsidP="0013117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- személyesen a 1011 Budapest, </w:t>
      </w:r>
      <w:r w:rsidR="0068051A" w:rsidRPr="00AF0540">
        <w:rPr>
          <w:rFonts w:ascii="Times New Roman" w:hAnsi="Times New Roman" w:cs="Times New Roman"/>
          <w:sz w:val="24"/>
          <w:szCs w:val="24"/>
          <w:lang w:val="hu-HU"/>
        </w:rPr>
        <w:t>Iskola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u. </w:t>
      </w:r>
      <w:r w:rsidR="0068051A" w:rsidRPr="00AF0540">
        <w:rPr>
          <w:rFonts w:ascii="Times New Roman" w:hAnsi="Times New Roman" w:cs="Times New Roman"/>
          <w:sz w:val="24"/>
          <w:szCs w:val="24"/>
          <w:lang w:val="hu-HU"/>
        </w:rPr>
        <w:t>13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020D58" w:rsidRPr="00AF0540">
        <w:rPr>
          <w:rFonts w:ascii="Times New Roman" w:hAnsi="Times New Roman" w:cs="Times New Roman"/>
          <w:sz w:val="24"/>
          <w:szCs w:val="24"/>
          <w:lang w:val="hu-HU"/>
        </w:rPr>
        <w:t>224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. szoba</w:t>
      </w:r>
    </w:p>
    <w:p w:rsidR="005F06B0" w:rsidRPr="00AF0540" w:rsidRDefault="005F06B0" w:rsidP="0013117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- postán a</w:t>
      </w:r>
      <w:r w:rsidR="00A26244" w:rsidRPr="00AF0540">
        <w:rPr>
          <w:rFonts w:ascii="Times New Roman" w:hAnsi="Times New Roman" w:cs="Times New Roman"/>
          <w:sz w:val="24"/>
          <w:szCs w:val="24"/>
          <w:lang w:val="hu-HU"/>
        </w:rPr>
        <w:t>zInnovációs és Technológiai</w:t>
      </w:r>
      <w:r w:rsidR="00860CE2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Minisztérium 1441 Budapest, Pf.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: 88. címre.</w:t>
      </w:r>
      <w:r w:rsidR="00624F60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A borítékra kérjük ráírni, hogy </w:t>
      </w:r>
      <w:r w:rsidR="00860CE2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„Pályázat Rekonstrukciós Alapra - </w:t>
      </w:r>
      <w:r w:rsidR="00624F60" w:rsidRPr="00AF0540">
        <w:rPr>
          <w:rFonts w:ascii="Times New Roman" w:hAnsi="Times New Roman" w:cs="Times New Roman"/>
          <w:sz w:val="24"/>
          <w:szCs w:val="24"/>
          <w:lang w:val="hu-HU"/>
        </w:rPr>
        <w:t>Kiemelt Közszolgáltatások Főosztálya részére</w:t>
      </w:r>
      <w:r w:rsidR="00860CE2" w:rsidRPr="00AF0540">
        <w:rPr>
          <w:rFonts w:ascii="Times New Roman" w:hAnsi="Times New Roman" w:cs="Times New Roman"/>
          <w:sz w:val="24"/>
          <w:szCs w:val="24"/>
          <w:lang w:val="hu-HU"/>
        </w:rPr>
        <w:t>”</w:t>
      </w:r>
      <w:r w:rsidR="00624F60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624F60" w:rsidRPr="00AF0540" w:rsidRDefault="00624F60" w:rsidP="0013117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C06FB" w:rsidRPr="00AF0540" w:rsidRDefault="00AC06FB" w:rsidP="0013117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pályázatokat elektronikus adathordozóra ment</w:t>
      </w:r>
      <w:r w:rsidR="00CB2B1C" w:rsidRPr="00AF0540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e és </w:t>
      </w:r>
      <w:r w:rsidR="00FB7AA3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papír alapon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aláírással hitelesítve is be kell nyújtani.</w:t>
      </w:r>
    </w:p>
    <w:p w:rsidR="005F06B0" w:rsidRPr="00AF0540" w:rsidRDefault="005F06B0" w:rsidP="0013117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F06B0" w:rsidRPr="00AF0540" w:rsidRDefault="005F06B0" w:rsidP="0013117E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pályázat benyújtásának </w:t>
      </w:r>
      <w:r w:rsidR="00575656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időtartama: </w:t>
      </w:r>
      <w:r w:rsidR="0068051A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pályázati felhívás megjelenésének napjától </w:t>
      </w:r>
      <w:r w:rsidR="00D200D3" w:rsidRPr="00AF0540">
        <w:rPr>
          <w:rFonts w:ascii="Times New Roman" w:hAnsi="Times New Roman" w:cs="Times New Roman"/>
          <w:sz w:val="24"/>
          <w:szCs w:val="24"/>
          <w:lang w:val="hu-HU"/>
        </w:rPr>
        <w:t>60</w:t>
      </w:r>
      <w:r w:rsidR="001211B0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naptári</w:t>
      </w:r>
      <w:r w:rsidR="00D200D3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napig</w:t>
      </w:r>
      <w:r w:rsidR="00283975">
        <w:rPr>
          <w:rFonts w:ascii="Times New Roman" w:hAnsi="Times New Roman" w:cs="Times New Roman"/>
          <w:sz w:val="24"/>
          <w:szCs w:val="24"/>
          <w:lang w:val="hu-HU"/>
        </w:rPr>
        <w:t>, de legkésőbb 2019. február 28-ig.</w:t>
      </w:r>
    </w:p>
    <w:p w:rsidR="00575656" w:rsidRPr="00AF0540" w:rsidRDefault="00575656" w:rsidP="0057565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Pályázókat pályázati díj nem terheli. </w:t>
      </w:r>
    </w:p>
    <w:p w:rsidR="00575656" w:rsidRPr="00AF0540" w:rsidRDefault="00575656" w:rsidP="0057565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75656" w:rsidRPr="00AF0540" w:rsidRDefault="00575656" w:rsidP="0057565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pályázattal kapcsolatban felvilágosítás kérhető az alábbi elérhetőségeken:</w:t>
      </w:r>
    </w:p>
    <w:p w:rsidR="00575656" w:rsidRPr="00132A5D" w:rsidRDefault="00575656" w:rsidP="0057565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e-mail:</w:t>
      </w:r>
      <w:hyperlink r:id="rId8" w:history="1">
        <w:r w:rsidR="0042630C" w:rsidRPr="00AF0540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adatok.kkszf@itm.gov.hu</w:t>
        </w:r>
      </w:hyperlink>
    </w:p>
    <w:p w:rsidR="0042630C" w:rsidRPr="00AF0540" w:rsidRDefault="0042630C" w:rsidP="0057565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posta: Innovációs és Technológiai Minisztérium 1441 Budapest, Pf.: 88.</w:t>
      </w:r>
    </w:p>
    <w:p w:rsidR="00575656" w:rsidRPr="00AF0540" w:rsidRDefault="00575656" w:rsidP="0057565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75656" w:rsidRPr="00AF0540" w:rsidRDefault="00FF7BF5" w:rsidP="00575656">
      <w:pPr>
        <w:jc w:val="both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i/>
          <w:sz w:val="24"/>
          <w:szCs w:val="24"/>
          <w:lang w:val="hu-HU"/>
        </w:rPr>
        <w:t>6</w:t>
      </w:r>
      <w:r w:rsidR="00575656" w:rsidRPr="00AF0540">
        <w:rPr>
          <w:rFonts w:ascii="Times New Roman" w:hAnsi="Times New Roman" w:cs="Times New Roman"/>
          <w:b/>
          <w:i/>
          <w:sz w:val="24"/>
          <w:szCs w:val="24"/>
          <w:lang w:val="hu-HU"/>
        </w:rPr>
        <w:t>.2. A pályázat dokumentumai</w:t>
      </w:r>
    </w:p>
    <w:p w:rsidR="00C518D2" w:rsidRPr="00AF0540" w:rsidRDefault="00C518D2" w:rsidP="00575656">
      <w:pPr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575656" w:rsidRPr="00AF0540" w:rsidRDefault="00FF7BF5" w:rsidP="00575656">
      <w:pPr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i/>
          <w:sz w:val="24"/>
          <w:szCs w:val="24"/>
          <w:lang w:val="hu-HU"/>
        </w:rPr>
        <w:t>6</w:t>
      </w:r>
      <w:r w:rsidR="00575656" w:rsidRPr="00AF0540">
        <w:rPr>
          <w:rFonts w:ascii="Times New Roman" w:hAnsi="Times New Roman" w:cs="Times New Roman"/>
          <w:i/>
          <w:sz w:val="24"/>
          <w:szCs w:val="24"/>
          <w:lang w:val="hu-HU"/>
        </w:rPr>
        <w:t>.2.1. A pályázati dokumentumok</w:t>
      </w:r>
    </w:p>
    <w:p w:rsidR="00575656" w:rsidRPr="00AF0540" w:rsidRDefault="00575656" w:rsidP="0057565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pályázat</w:t>
      </w:r>
      <w:r w:rsidR="00E60120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hoz </w:t>
      </w:r>
      <w:r w:rsidR="005E7DA8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szükséges </w:t>
      </w:r>
      <w:r w:rsidR="00E60120" w:rsidRPr="00AF0540">
        <w:rPr>
          <w:rFonts w:ascii="Times New Roman" w:hAnsi="Times New Roman" w:cs="Times New Roman"/>
          <w:sz w:val="24"/>
          <w:szCs w:val="24"/>
          <w:lang w:val="hu-HU"/>
        </w:rPr>
        <w:t>benyújtani a GFT-ben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tervezett rekonstrukciós feladatok részletes műszaki leírását, pénzügyi igényét</w:t>
      </w:r>
      <w:r w:rsidR="00B3417B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és lehetőség szerint annak szakaszolását</w:t>
      </w:r>
      <w:r w:rsidR="005803B2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(finanszírozási ütemterv)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, a víziközmű-rendszerre vonatkozó jóváhagyó MEKH határozatot</w:t>
      </w:r>
      <w:r w:rsidR="00D96EAA" w:rsidRPr="00AF054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C518D2" w:rsidRPr="00AF0540" w:rsidRDefault="00C518D2" w:rsidP="00575656">
      <w:pPr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575656" w:rsidRPr="00AF0540" w:rsidRDefault="00FF7BF5" w:rsidP="00575656">
      <w:pPr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i/>
          <w:sz w:val="24"/>
          <w:szCs w:val="24"/>
          <w:lang w:val="hu-HU"/>
        </w:rPr>
        <w:t>6</w:t>
      </w:r>
      <w:r w:rsidR="00575656" w:rsidRPr="00AF0540">
        <w:rPr>
          <w:rFonts w:ascii="Times New Roman" w:hAnsi="Times New Roman" w:cs="Times New Roman"/>
          <w:i/>
          <w:sz w:val="24"/>
          <w:szCs w:val="24"/>
          <w:lang w:val="hu-HU"/>
        </w:rPr>
        <w:t>.2.2. A pályázat mellékletei</w:t>
      </w:r>
    </w:p>
    <w:p w:rsidR="00027DEC" w:rsidRPr="00AF0540" w:rsidRDefault="004C37C6" w:rsidP="004C37C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Az aláírásra jogosult személy vagy személyek pénzügyi intézmény által igazolt, ügyvéd által ellenjegyzett vagy közjegyző által hitelesített aláírás mintája és a létesítő okirata, vagy jogszabályban meghatározott nyilvántartásba vételét igazoló okirata</w:t>
      </w:r>
      <w:r w:rsidR="00027DEC" w:rsidRPr="00AF054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575656" w:rsidRPr="00AF0540" w:rsidRDefault="00271BB2" w:rsidP="0057565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H</w:t>
      </w:r>
      <w:r w:rsidR="00575656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itelesített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törzskönyvi kivonat</w:t>
      </w:r>
      <w:r w:rsidR="00575656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, mely a következő adatokat tartalmazza: a kedvezményezett neve, székhelye, adószáma, bankszámlaszáma,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törzsszáma</w:t>
      </w:r>
      <w:r w:rsidR="00575656" w:rsidRPr="00AF054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575656" w:rsidRPr="00AF0540" w:rsidRDefault="00575656" w:rsidP="0057565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Nyilatkozatot arról, hogy a kedvezményezett tudomásul veszi, hogy lejárt esedékességű, meg n</w:t>
      </w:r>
      <w:r w:rsidR="00027577" w:rsidRPr="00AF0540">
        <w:rPr>
          <w:rFonts w:ascii="Times New Roman" w:hAnsi="Times New Roman" w:cs="Times New Roman"/>
          <w:sz w:val="24"/>
          <w:szCs w:val="24"/>
          <w:lang w:val="hu-HU"/>
        </w:rPr>
        <w:t>em fizetett köztartozás esetén</w:t>
      </w:r>
      <w:r w:rsidR="00BC1FF9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az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Áht.51. § (2) bekezd</w:t>
      </w:r>
      <w:r w:rsidR="00B94BD5" w:rsidRPr="00AF0540">
        <w:rPr>
          <w:rFonts w:ascii="Times New Roman" w:hAnsi="Times New Roman" w:cs="Times New Roman"/>
          <w:sz w:val="24"/>
          <w:szCs w:val="24"/>
          <w:lang w:val="hu-HU"/>
        </w:rPr>
        <w:t>ése értelmében – a Magyar Államk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incstár a </w:t>
      </w:r>
      <w:r w:rsidR="008A0236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ámogatás folyósítását a köztartozás megfizetéséig visszatartja, és az állami adóhatóság megfelelő bevételi számláján a visszatartott összeget jóváírja, kivéve, ha jogszabály másként rendelkezik. A kedvezményezett egyúttal nyilatkozik arról, hogy a fentiek szerint visszatartott </w:t>
      </w:r>
      <w:r w:rsidR="00DE1345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ámogatással az érvényes </w:t>
      </w:r>
      <w:r w:rsidR="00F85243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ámogatói </w:t>
      </w:r>
      <w:r w:rsidR="00C7491E" w:rsidRPr="00AF0540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kiratnak megfelelően elszámol.</w:t>
      </w:r>
    </w:p>
    <w:p w:rsidR="00575656" w:rsidRPr="00AF0540" w:rsidRDefault="00575656" w:rsidP="0057565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Nyilatkozatot arról, hogy a kedvezményezett hozzájárul a Támogatás szabályszerűségének és a költségvetési támogatás rendeltetésszerű felhasználásának a </w:t>
      </w:r>
      <w:r w:rsidR="00DE1345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ámogató vagy annak megbízottja, valamint jogszabályban meghatározott szervek által történő ellenőrzéséhez.</w:t>
      </w:r>
    </w:p>
    <w:p w:rsidR="00575656" w:rsidRPr="00AF0540" w:rsidRDefault="00575656" w:rsidP="0057565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Nyilatkozatot arról, hogy a kedvezményezett a Támogatás összegét bruttó (elszámoláshoz benyújtandó számlák áfa tartalmával együtt) vagy nettó módon számolja el.</w:t>
      </w:r>
    </w:p>
    <w:p w:rsidR="00575656" w:rsidRPr="00AF0540" w:rsidRDefault="00575656" w:rsidP="0057565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Nyilatkozatot arról, hogy a kedvezményezett az Áht. 1. § 4. pontja, valamint a nemzeti vagyonról szóló 2011. évi CXCVI. törvény 3. § (1) bekezdés 1. pontjának a) vagy b) alpontja alapján átlátható szervezetnek minősül.</w:t>
      </w:r>
      <w:r w:rsidR="00F85243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r w:rsidR="005E46BE" w:rsidRPr="00AF0540">
        <w:rPr>
          <w:rFonts w:ascii="Times New Roman" w:hAnsi="Times New Roman" w:cs="Times New Roman"/>
          <w:sz w:val="24"/>
          <w:szCs w:val="24"/>
          <w:lang w:val="hu-HU"/>
        </w:rPr>
        <w:t>1</w:t>
      </w:r>
      <w:r w:rsidR="00F85243" w:rsidRPr="00AF0540">
        <w:rPr>
          <w:rFonts w:ascii="Times New Roman" w:hAnsi="Times New Roman" w:cs="Times New Roman"/>
          <w:sz w:val="24"/>
          <w:szCs w:val="24"/>
          <w:lang w:val="hu-HU"/>
        </w:rPr>
        <w:t>. melléklet)</w:t>
      </w:r>
    </w:p>
    <w:p w:rsidR="00575656" w:rsidRPr="00AF0540" w:rsidRDefault="00575656" w:rsidP="0057565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Felhatalmazó levél </w:t>
      </w:r>
      <w:r w:rsidR="003E0C3D" w:rsidRPr="00AF0540">
        <w:rPr>
          <w:rFonts w:ascii="Times New Roman" w:hAnsi="Times New Roman" w:cs="Times New Roman"/>
          <w:sz w:val="24"/>
          <w:szCs w:val="24"/>
          <w:lang w:val="hu-HU"/>
        </w:rPr>
        <w:t>(</w:t>
      </w:r>
      <w:r w:rsidR="005E46BE" w:rsidRPr="00AF0540"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F85243" w:rsidRPr="00AF0540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3E0C3D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melléklet)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valamennyi – jogszabály alapján beszedési megbízással megterhelhető – bankszámlára, amelyet a számlavezető pénzintézet(ek)nél nyilvántartásba vettek.</w:t>
      </w:r>
    </w:p>
    <w:p w:rsidR="00575656" w:rsidRPr="00AF0540" w:rsidRDefault="00575656" w:rsidP="0057565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Írásbeli nyilatkozatot arról, hogy rendelkezik-e lejárt esedékességű, meg nem fizetett köztartozással.</w:t>
      </w:r>
    </w:p>
    <w:p w:rsidR="003F10A2" w:rsidRPr="00AF0540" w:rsidRDefault="00F2102C" w:rsidP="003F10A2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>Finanszírozási ütemterv</w:t>
      </w:r>
      <w:r w:rsidR="006F055A" w:rsidRPr="00AF0540">
        <w:rPr>
          <w:rFonts w:ascii="Times New Roman" w:hAnsi="Times New Roman" w:cs="Times New Roman"/>
          <w:sz w:val="24"/>
          <w:szCs w:val="24"/>
        </w:rPr>
        <w:t>.</w:t>
      </w:r>
    </w:p>
    <w:p w:rsidR="007C0CC1" w:rsidRPr="00AF0540" w:rsidRDefault="00FF7BF5" w:rsidP="007C0CC1">
      <w:pPr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AF0540">
        <w:rPr>
          <w:rFonts w:ascii="Times New Roman" w:hAnsi="Times New Roman" w:cs="Times New Roman"/>
          <w:b/>
          <w:sz w:val="28"/>
          <w:szCs w:val="28"/>
          <w:lang w:val="hu-HU"/>
        </w:rPr>
        <w:t>7</w:t>
      </w:r>
      <w:r w:rsidR="00AC06FB" w:rsidRPr="00AF0540">
        <w:rPr>
          <w:rFonts w:ascii="Times New Roman" w:hAnsi="Times New Roman" w:cs="Times New Roman"/>
          <w:b/>
          <w:sz w:val="28"/>
          <w:szCs w:val="28"/>
          <w:lang w:val="hu-HU"/>
        </w:rPr>
        <w:t>. Pályázatok feldolgozása</w:t>
      </w:r>
    </w:p>
    <w:p w:rsidR="00101574" w:rsidRPr="00AF0540" w:rsidRDefault="007C0CC1" w:rsidP="00101574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975633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pályázatok benyújtásának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határid</w:t>
      </w:r>
      <w:r w:rsidR="00975633" w:rsidRPr="00AF0540">
        <w:rPr>
          <w:rFonts w:ascii="Times New Roman" w:hAnsi="Times New Roman" w:cs="Times New Roman"/>
          <w:sz w:val="24"/>
          <w:szCs w:val="24"/>
          <w:lang w:val="hu-HU"/>
        </w:rPr>
        <w:t>ejét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követően</w:t>
      </w:r>
      <w:r w:rsidR="00624F60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valamint hiányosan </w:t>
      </w:r>
      <w:r w:rsidR="00966385" w:rsidRPr="00AF0540">
        <w:rPr>
          <w:rFonts w:ascii="Times New Roman" w:hAnsi="Times New Roman" w:cs="Times New Roman"/>
          <w:sz w:val="24"/>
          <w:szCs w:val="24"/>
          <w:lang w:val="hu-HU"/>
        </w:rPr>
        <w:t>benyújtott</w:t>
      </w:r>
      <w:r w:rsidR="00182AFE" w:rsidRPr="00AF0540">
        <w:rPr>
          <w:rFonts w:ascii="Times New Roman" w:hAnsi="Times New Roman" w:cs="Times New Roman"/>
          <w:sz w:val="24"/>
          <w:szCs w:val="24"/>
          <w:lang w:val="hu-HU"/>
        </w:rPr>
        <w:t>pályázat</w:t>
      </w:r>
      <w:r w:rsidR="00624F60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alapján nincs lehetőség </w:t>
      </w:r>
      <w:r w:rsidR="00101574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624F60" w:rsidRPr="00AF0540">
        <w:rPr>
          <w:rFonts w:ascii="Times New Roman" w:hAnsi="Times New Roman" w:cs="Times New Roman"/>
          <w:sz w:val="24"/>
          <w:szCs w:val="24"/>
          <w:lang w:val="hu-HU"/>
        </w:rPr>
        <w:t>ámogatást nyújtani</w:t>
      </w:r>
      <w:r w:rsidR="00CB2B1C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101574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pályázat elutasítását eredményezi továbbá, ha a pályázatot </w:t>
      </w:r>
      <w:r w:rsidR="00101574" w:rsidRPr="00AF0540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nem a </w:t>
      </w:r>
      <w:r w:rsidR="00D717A0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101574" w:rsidRPr="00AF0540">
        <w:rPr>
          <w:rFonts w:ascii="Times New Roman" w:hAnsi="Times New Roman" w:cs="Times New Roman"/>
          <w:sz w:val="24"/>
          <w:szCs w:val="24"/>
          <w:lang w:val="hu-HU"/>
        </w:rPr>
        <w:t>ámogatás igénybevételére jogosult, vagy annak meghatalmazottja nyújtotta be</w:t>
      </w:r>
      <w:r w:rsidR="00D717A0" w:rsidRPr="00AF0540">
        <w:rPr>
          <w:rFonts w:ascii="Times New Roman" w:hAnsi="Times New Roman" w:cs="Times New Roman"/>
          <w:sz w:val="24"/>
          <w:szCs w:val="24"/>
          <w:lang w:val="hu-HU"/>
        </w:rPr>
        <w:t>,valamint</w:t>
      </w:r>
      <w:r w:rsidR="00101574" w:rsidRPr="00AF0540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7C0289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ha a pályázat</w:t>
      </w:r>
      <w:r w:rsidR="00101574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nem felel meg az előírt jogosultsági követelményeknek</w:t>
      </w:r>
      <w:r w:rsidR="00D717A0" w:rsidRPr="00AF054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372AD1" w:rsidRPr="00AF0540" w:rsidRDefault="004C7850" w:rsidP="00101574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Valamennyi beérkezett pályázat egy időben történő</w:t>
      </w:r>
      <w:r w:rsidR="00BD060B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felbontását </w:t>
      </w:r>
      <w:r w:rsidR="00F0251C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és vizsgálatát </w:t>
      </w:r>
      <w:r w:rsidR="00BD060B" w:rsidRPr="00AF0540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4A1386" w:rsidRPr="00AF0540">
        <w:rPr>
          <w:rFonts w:ascii="Times New Roman" w:hAnsi="Times New Roman" w:cs="Times New Roman"/>
          <w:sz w:val="24"/>
          <w:szCs w:val="24"/>
          <w:lang w:val="hu-HU"/>
        </w:rPr>
        <w:t>z innovációért és technológiáért felelős miniszter</w:t>
      </w:r>
      <w:r w:rsidR="00A427ED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(a továbbiakban: miniszter)</w:t>
      </w:r>
      <w:r w:rsidR="00E60120" w:rsidRPr="00AF0540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C64EE3" w:rsidRPr="00AF0540">
        <w:rPr>
          <w:rFonts w:ascii="Times New Roman" w:hAnsi="Times New Roman" w:cs="Times New Roman"/>
          <w:sz w:val="24"/>
          <w:szCs w:val="24"/>
          <w:lang w:val="hu-HU"/>
        </w:rPr>
        <w:t>z utolsó pályázati határnaptól számított</w:t>
      </w:r>
      <w:r w:rsidR="00A55138" w:rsidRPr="00AF0540">
        <w:rPr>
          <w:rFonts w:ascii="Times New Roman" w:hAnsi="Times New Roman" w:cs="Times New Roman"/>
          <w:sz w:val="24"/>
          <w:szCs w:val="24"/>
          <w:lang w:val="hu-HU"/>
        </w:rPr>
        <w:t>5munka</w:t>
      </w:r>
      <w:r w:rsidR="00492646" w:rsidRPr="00AF0540">
        <w:rPr>
          <w:rFonts w:ascii="Times New Roman" w:hAnsi="Times New Roman" w:cs="Times New Roman"/>
          <w:sz w:val="24"/>
          <w:szCs w:val="24"/>
          <w:lang w:val="hu-HU"/>
        </w:rPr>
        <w:t>napon belül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végzi</w:t>
      </w:r>
      <w:r w:rsidR="00434F13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el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AC06FB" w:rsidRPr="00AF0540" w:rsidRDefault="00AC06FB" w:rsidP="0057565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C06FB" w:rsidRPr="00AF0540" w:rsidRDefault="00FF7BF5" w:rsidP="00575656">
      <w:pPr>
        <w:jc w:val="both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i/>
          <w:sz w:val="24"/>
          <w:szCs w:val="24"/>
          <w:lang w:val="hu-HU"/>
        </w:rPr>
        <w:t>7</w:t>
      </w:r>
      <w:r w:rsidR="00AC06FB" w:rsidRPr="00AF0540">
        <w:rPr>
          <w:rFonts w:ascii="Times New Roman" w:hAnsi="Times New Roman" w:cs="Times New Roman"/>
          <w:b/>
          <w:i/>
          <w:sz w:val="24"/>
          <w:szCs w:val="24"/>
          <w:lang w:val="hu-HU"/>
        </w:rPr>
        <w:t>.1. Befogadási kritériumoknak való megfelelősség vizsgálata</w:t>
      </w:r>
    </w:p>
    <w:p w:rsidR="00AC06FB" w:rsidRPr="00AF0540" w:rsidRDefault="00AC06FB" w:rsidP="00AC06F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BD060B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pályázat felbontását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követően </w:t>
      </w:r>
      <w:r w:rsidR="00BD060B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D2094F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miniszter </w:t>
      </w:r>
      <w:r w:rsidR="00BD060B" w:rsidRPr="00AF0540">
        <w:rPr>
          <w:rFonts w:ascii="Times New Roman" w:hAnsi="Times New Roman" w:cs="Times New Roman"/>
          <w:sz w:val="24"/>
          <w:szCs w:val="24"/>
          <w:lang w:val="hu-HU"/>
        </w:rPr>
        <w:t>a tartalmi és formai megfelelőség</w:t>
      </w:r>
      <w:r w:rsidR="00824A3C" w:rsidRPr="00AF0540">
        <w:rPr>
          <w:rFonts w:ascii="Times New Roman" w:hAnsi="Times New Roman" w:cs="Times New Roman"/>
          <w:sz w:val="24"/>
          <w:szCs w:val="24"/>
          <w:lang w:val="hu-HU"/>
        </w:rPr>
        <w:t>et megelőzően</w:t>
      </w:r>
      <w:r w:rsidR="00BD060B" w:rsidRPr="00AF0540">
        <w:rPr>
          <w:rFonts w:ascii="Times New Roman" w:hAnsi="Times New Roman" w:cs="Times New Roman"/>
          <w:sz w:val="24"/>
          <w:szCs w:val="24"/>
          <w:lang w:val="hu-HU"/>
        </w:rPr>
        <w:t>az alábbiakat vizsgálja:</w:t>
      </w:r>
    </w:p>
    <w:p w:rsidR="00AC06FB" w:rsidRPr="00AF0540" w:rsidRDefault="00AC06FB" w:rsidP="00002120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pályázat a benyújtásra meghatározott határidőn belül került benyújtásra;</w:t>
      </w:r>
    </w:p>
    <w:p w:rsidR="00AC06FB" w:rsidRPr="00AF0540" w:rsidRDefault="00AC06FB" w:rsidP="00002120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pr626"/>
      <w:bookmarkEnd w:id="0"/>
      <w:r w:rsidRPr="00AF0540">
        <w:rPr>
          <w:rFonts w:ascii="Times New Roman" w:hAnsi="Times New Roman" w:cs="Times New Roman"/>
          <w:sz w:val="24"/>
          <w:szCs w:val="24"/>
          <w:lang w:val="hu-HU"/>
        </w:rPr>
        <w:t>az igényelt támogatási arány nem haladja meg a pályázati kiírásban meghatározott maximális támogatási intenzitást;</w:t>
      </w:r>
    </w:p>
    <w:p w:rsidR="00AC06FB" w:rsidRPr="00AF0540" w:rsidRDefault="00AC06FB" w:rsidP="00002120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bookmarkStart w:id="1" w:name="pr627"/>
      <w:bookmarkEnd w:id="1"/>
      <w:r w:rsidRPr="00AF0540">
        <w:rPr>
          <w:rFonts w:ascii="Times New Roman" w:hAnsi="Times New Roman" w:cs="Times New Roman"/>
          <w:sz w:val="24"/>
          <w:szCs w:val="24"/>
          <w:lang w:val="hu-HU"/>
        </w:rPr>
        <w:t>a Pályázó a pályázati kiírásban meghatározott lehetséges tám</w:t>
      </w:r>
      <w:r w:rsidR="004F7F74" w:rsidRPr="00AF0540">
        <w:rPr>
          <w:rFonts w:ascii="Times New Roman" w:hAnsi="Times New Roman" w:cs="Times New Roman"/>
          <w:sz w:val="24"/>
          <w:szCs w:val="24"/>
          <w:lang w:val="hu-HU"/>
        </w:rPr>
        <w:t>ogatást igénylői körbe tartozik.</w:t>
      </w:r>
    </w:p>
    <w:p w:rsidR="00AC06FB" w:rsidRPr="00AF0540" w:rsidRDefault="00AC06FB" w:rsidP="00AC06F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BD060B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fenti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kritériumoknak megfelelő pályázat befogadásra kerül, a kritériumoknak meg nem felelő pályázat érdemi vizsgálat nélkül elutasításra kerül.</w:t>
      </w:r>
      <w:r w:rsidR="00FF7BF5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Ezekben az esetekben hiánypótlásra nincs lehetőség.</w:t>
      </w:r>
      <w:r w:rsidR="00280232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Erről a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Pályázó értesítése minden esetben elektronikus úton, a pályázati adatlapon megadott e-mail címre érkező tájékoztatással egyidejűleg történik. Ezért a pályázati adatlapon olyan e-mail cím megadása szükséges, amit a Pályázó vagy meghatalmazottja rendszeresen használ. Az e-mail cím pontos megadása érdekében különös figyelemmel szíveskedjenek eljárni.</w:t>
      </w:r>
    </w:p>
    <w:p w:rsidR="004F7F74" w:rsidRPr="00AF0540" w:rsidRDefault="004F7F74" w:rsidP="00AC06F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C06FB" w:rsidRPr="00AF0540" w:rsidRDefault="00AC06FB" w:rsidP="00AC06FB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bCs/>
          <w:sz w:val="24"/>
          <w:szCs w:val="24"/>
          <w:lang w:val="hu-HU"/>
        </w:rPr>
        <w:t>Figyelem!</w:t>
      </w:r>
      <w:r w:rsidRPr="00AF0540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befogadás nem jelenti a vissza nem térítendő támogatás megítélését!</w:t>
      </w:r>
    </w:p>
    <w:p w:rsidR="00AC06FB" w:rsidRPr="00AF0540" w:rsidRDefault="00AC06FB" w:rsidP="0057565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02120" w:rsidRPr="00AF0540" w:rsidRDefault="00FF7BF5" w:rsidP="0000212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</w:pPr>
      <w:bookmarkStart w:id="2" w:name="_Toc474167836"/>
      <w:r w:rsidRPr="00AF0540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7</w:t>
      </w:r>
      <w:r w:rsidR="00002120" w:rsidRPr="00AF0540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 xml:space="preserve">.2. </w:t>
      </w:r>
      <w:r w:rsidR="00F0251C" w:rsidRPr="00AF0540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A pályázat</w:t>
      </w:r>
      <w:r w:rsidR="00002120" w:rsidRPr="00AF0540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 xml:space="preserve"> vizsgálat</w:t>
      </w:r>
      <w:bookmarkEnd w:id="2"/>
      <w:r w:rsidR="00F0251C" w:rsidRPr="00AF0540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a</w:t>
      </w:r>
    </w:p>
    <w:p w:rsidR="00280232" w:rsidRPr="00AF0540" w:rsidRDefault="00280232" w:rsidP="0000212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megfelelőségi vizsgálatot követően kerül sor a pályázat tartalmi és formai vizsgálatára.</w:t>
      </w:r>
    </w:p>
    <w:p w:rsidR="00280232" w:rsidRPr="00AF0540" w:rsidRDefault="00280232" w:rsidP="0000212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0251C" w:rsidRPr="00AF0540" w:rsidRDefault="00F0251C" w:rsidP="00002120">
      <w:pPr>
        <w:jc w:val="both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i/>
          <w:sz w:val="24"/>
          <w:szCs w:val="24"/>
          <w:lang w:val="hu-HU"/>
        </w:rPr>
        <w:t>7.2.1. A tartalmi vizsgálat szempontjai</w:t>
      </w:r>
    </w:p>
    <w:p w:rsidR="00370330" w:rsidRPr="00AF0540" w:rsidRDefault="00002120" w:rsidP="008F6E36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 xml:space="preserve">A tartalmi ellenőrzés során megvizsgálásra kerül, hogy a megvalósítandó </w:t>
      </w:r>
      <w:r w:rsidR="00D41942" w:rsidRPr="00AF0540">
        <w:rPr>
          <w:rFonts w:ascii="Times New Roman" w:hAnsi="Times New Roman" w:cs="Times New Roman"/>
          <w:sz w:val="24"/>
          <w:szCs w:val="24"/>
        </w:rPr>
        <w:t>rekonstrukció</w:t>
      </w:r>
      <w:r w:rsidRPr="00AF0540">
        <w:rPr>
          <w:rFonts w:ascii="Times New Roman" w:hAnsi="Times New Roman" w:cs="Times New Roman"/>
          <w:sz w:val="24"/>
          <w:szCs w:val="24"/>
        </w:rPr>
        <w:t xml:space="preserve"> tartalmát tekintve megfelel-e a pályázati kiírás céljának.</w:t>
      </w:r>
    </w:p>
    <w:p w:rsidR="00370330" w:rsidRPr="00AF0540" w:rsidRDefault="00370330" w:rsidP="008F6E36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>A tervezett rekonstrukció megvalósíthatósága, kidolgozottsága.</w:t>
      </w:r>
    </w:p>
    <w:p w:rsidR="00370330" w:rsidRPr="00AF0540" w:rsidRDefault="00370330" w:rsidP="008F6E36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>A projekt költségeinek realitása, költségtervének részletessége.</w:t>
      </w:r>
    </w:p>
    <w:p w:rsidR="00613D91" w:rsidRPr="00AF0540" w:rsidRDefault="00370330" w:rsidP="008F6E36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>A rekonstrukció innovatív és technológiai jellege.</w:t>
      </w:r>
    </w:p>
    <w:p w:rsidR="00370330" w:rsidRPr="00AF0540" w:rsidRDefault="00370330" w:rsidP="008F6E36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 xml:space="preserve">A </w:t>
      </w:r>
      <w:r w:rsidR="00D2094F" w:rsidRPr="00AF0540">
        <w:rPr>
          <w:rFonts w:ascii="Times New Roman" w:hAnsi="Times New Roman" w:cs="Times New Roman"/>
          <w:sz w:val="24"/>
          <w:szCs w:val="24"/>
        </w:rPr>
        <w:t xml:space="preserve">miniszter </w:t>
      </w:r>
      <w:r w:rsidRPr="00AF0540">
        <w:rPr>
          <w:rFonts w:ascii="Times New Roman" w:hAnsi="Times New Roman" w:cs="Times New Roman"/>
          <w:sz w:val="24"/>
          <w:szCs w:val="24"/>
        </w:rPr>
        <w:t>által meghatározott egyéb szakmai szempontok.</w:t>
      </w:r>
    </w:p>
    <w:p w:rsidR="00370330" w:rsidRPr="00AF0540" w:rsidRDefault="00370330" w:rsidP="0037033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Nem támogatható az a pályázat, </w:t>
      </w:r>
    </w:p>
    <w:p w:rsidR="00370330" w:rsidRPr="00AF0540" w:rsidRDefault="00370330" w:rsidP="00370330">
      <w:pPr>
        <w:numPr>
          <w:ilvl w:val="0"/>
          <w:numId w:val="8"/>
        </w:numPr>
        <w:ind w:left="709" w:hanging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melyet olyan Pályázó nevében nyújtottak be, aki a pályázati konstrukció esetében nem rendelkezik pályázati jogosultsággal;</w:t>
      </w:r>
    </w:p>
    <w:p w:rsidR="00370330" w:rsidRPr="00AF0540" w:rsidRDefault="00370330" w:rsidP="00370330">
      <w:pPr>
        <w:numPr>
          <w:ilvl w:val="0"/>
          <w:numId w:val="8"/>
        </w:numPr>
        <w:ind w:left="709" w:hanging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amelyben megjelölt rekonstrukcióhoz </w:t>
      </w:r>
      <w:r w:rsidR="005B4734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2.2. pontban meghatározottak szerint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Támogatás nem nyújtható.</w:t>
      </w:r>
    </w:p>
    <w:p w:rsidR="00F0251C" w:rsidRPr="00AF0540" w:rsidRDefault="00F0251C" w:rsidP="0000212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0251C" w:rsidRPr="00AF0540" w:rsidRDefault="00F0251C" w:rsidP="00002120">
      <w:pPr>
        <w:jc w:val="both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7.2.2 </w:t>
      </w:r>
      <w:r w:rsidR="00177468" w:rsidRPr="00AF0540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A formai </w:t>
      </w:r>
      <w:r w:rsidRPr="00AF0540">
        <w:rPr>
          <w:rFonts w:ascii="Times New Roman" w:hAnsi="Times New Roman" w:cs="Times New Roman"/>
          <w:b/>
          <w:i/>
          <w:sz w:val="24"/>
          <w:szCs w:val="24"/>
          <w:lang w:val="hu-HU"/>
        </w:rPr>
        <w:t>vizsgálat szempontjai</w:t>
      </w:r>
    </w:p>
    <w:p w:rsidR="00177468" w:rsidRPr="00AF0540" w:rsidRDefault="00403189" w:rsidP="008F6E36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 xml:space="preserve">Az </w:t>
      </w:r>
      <w:r w:rsidR="00177468" w:rsidRPr="00AF0540">
        <w:rPr>
          <w:rFonts w:ascii="Times New Roman" w:hAnsi="Times New Roman" w:cs="Times New Roman"/>
          <w:sz w:val="24"/>
          <w:szCs w:val="24"/>
        </w:rPr>
        <w:t xml:space="preserve">ellenőrzés </w:t>
      </w:r>
      <w:r w:rsidR="005165AC" w:rsidRPr="00AF0540">
        <w:rPr>
          <w:rFonts w:ascii="Times New Roman" w:hAnsi="Times New Roman" w:cs="Times New Roman"/>
          <w:sz w:val="24"/>
          <w:szCs w:val="24"/>
        </w:rPr>
        <w:t>arra terjed ki</w:t>
      </w:r>
      <w:r w:rsidR="00177468" w:rsidRPr="00AF0540">
        <w:rPr>
          <w:rFonts w:ascii="Times New Roman" w:hAnsi="Times New Roman" w:cs="Times New Roman"/>
          <w:sz w:val="24"/>
          <w:szCs w:val="24"/>
        </w:rPr>
        <w:t xml:space="preserve">, hogy a pályázati kiírás szerint csatolandó dokumentumok </w:t>
      </w:r>
      <w:r w:rsidRPr="00AF0540">
        <w:rPr>
          <w:rFonts w:ascii="Times New Roman" w:hAnsi="Times New Roman" w:cs="Times New Roman"/>
          <w:sz w:val="24"/>
          <w:szCs w:val="24"/>
        </w:rPr>
        <w:t xml:space="preserve">határidőben </w:t>
      </w:r>
      <w:r w:rsidR="00177468" w:rsidRPr="00AF0540">
        <w:rPr>
          <w:rFonts w:ascii="Times New Roman" w:hAnsi="Times New Roman" w:cs="Times New Roman"/>
          <w:sz w:val="24"/>
          <w:szCs w:val="24"/>
        </w:rPr>
        <w:t>benyújtásra kerültek-e.</w:t>
      </w:r>
    </w:p>
    <w:p w:rsidR="00280232" w:rsidRPr="00AF0540" w:rsidRDefault="00280232" w:rsidP="008F6E36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>A benyújtott pályázati dokumentáció teljes körűen, hiánytalanul került-e kitöltésre.</w:t>
      </w:r>
    </w:p>
    <w:p w:rsidR="00280232" w:rsidRPr="00AF0540" w:rsidRDefault="00280232" w:rsidP="008F6E36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>Valamennyi, pályázati felhívás szerinti dokumentum csatolva lett-e.</w:t>
      </w:r>
    </w:p>
    <w:p w:rsidR="001968FB" w:rsidRDefault="001968FB" w:rsidP="00C9745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</w:pPr>
      <w:bookmarkStart w:id="3" w:name="_Toc474167837"/>
    </w:p>
    <w:p w:rsidR="00C97456" w:rsidRPr="00AF0540" w:rsidRDefault="00F0251C" w:rsidP="00C9745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lastRenderedPageBreak/>
        <w:t>7.2</w:t>
      </w:r>
      <w:r w:rsidR="00046CD1" w:rsidRPr="00AF0540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.3</w:t>
      </w:r>
      <w:r w:rsidR="004C6085" w:rsidRPr="00AF0540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 xml:space="preserve">. </w:t>
      </w:r>
      <w:r w:rsidR="00046CD1" w:rsidRPr="00AF0540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Hiánypótlás</w:t>
      </w:r>
      <w:bookmarkEnd w:id="3"/>
    </w:p>
    <w:p w:rsidR="00C97456" w:rsidRPr="00AF0540" w:rsidRDefault="00C97456" w:rsidP="00C9745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sz w:val="24"/>
          <w:szCs w:val="24"/>
          <w:lang w:val="hu-HU"/>
        </w:rPr>
        <w:t>Hiánypótlásra egy alkalommal van lehetőség!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Ha a Pályázó a hiánypótlást hibásan, hiányosan teljesíti, nem pótolja a felszólításban meghatározott határidőn belül a szükséges dokumentumokat, a hibás pályázat a rendelkezésre bocsátott adatok alapján kerül bírálatra. </w:t>
      </w:r>
    </w:p>
    <w:p w:rsidR="00C97456" w:rsidRPr="00AF0540" w:rsidRDefault="00C97456" w:rsidP="00C9745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sz w:val="24"/>
          <w:szCs w:val="24"/>
          <w:lang w:val="hu-HU"/>
        </w:rPr>
        <w:t>Figyelem!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Amennyiben az elektronikus úton történő megküldésre kerülő hiánypótlás átvételének visszaigazolása a küldés napját követő 7 napon belül nem történik meg, a dokumentumot kézbesítettnek kell tekinteni.</w:t>
      </w:r>
    </w:p>
    <w:p w:rsidR="00C97456" w:rsidRPr="00AF0540" w:rsidRDefault="00C97456" w:rsidP="00C9745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bCs/>
          <w:sz w:val="24"/>
          <w:szCs w:val="24"/>
          <w:lang w:val="hu-HU"/>
        </w:rPr>
        <w:t>Tisztázó kérdés feltételére indokolt esetben, a hiánypótlást követően</w:t>
      </w:r>
      <w:r w:rsidR="00027DEC" w:rsidRPr="00AF054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egy alkalommal</w:t>
      </w:r>
      <w:r w:rsidRPr="00AF054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van lehetőség.</w:t>
      </w:r>
    </w:p>
    <w:p w:rsidR="00C97456" w:rsidRPr="00AF0540" w:rsidRDefault="00C97456" w:rsidP="00C9745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Pályázó értesítése minden esetben elektronikus úton, a pályázatban megadott e-mail címre érkező értesítésen keresztül történik. </w:t>
      </w:r>
    </w:p>
    <w:p w:rsidR="00C97456" w:rsidRPr="00AF0540" w:rsidRDefault="00C97456" w:rsidP="00046CD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62C16" w:rsidRPr="00AF0540" w:rsidRDefault="00162C16" w:rsidP="00046CD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Tartalmi szempontú hiánypótlás:</w:t>
      </w:r>
    </w:p>
    <w:p w:rsidR="00046CD1" w:rsidRPr="00AF0540" w:rsidRDefault="00046CD1" w:rsidP="00046CD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Ha a Pályázó </w:t>
      </w:r>
      <w:r w:rsidR="0062186C" w:rsidRPr="00AF0540">
        <w:rPr>
          <w:rFonts w:ascii="Times New Roman" w:hAnsi="Times New Roman" w:cs="Times New Roman"/>
          <w:sz w:val="24"/>
          <w:szCs w:val="24"/>
          <w:lang w:val="hu-HU"/>
        </w:rPr>
        <w:t>a befogadott pályázatot hibás tartalommal, pl. szakmai, számszaki, stb. hibával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nyújtotta be, a </w:t>
      </w:r>
      <w:r w:rsidR="00BE69D0" w:rsidRPr="00AF0540">
        <w:rPr>
          <w:rFonts w:ascii="Times New Roman" w:hAnsi="Times New Roman" w:cs="Times New Roman"/>
          <w:sz w:val="24"/>
          <w:szCs w:val="24"/>
          <w:lang w:val="hu-HU"/>
        </w:rPr>
        <w:t>Támogató</w:t>
      </w:r>
      <w:r w:rsidR="001B2225" w:rsidRPr="00AF0540">
        <w:rPr>
          <w:rFonts w:ascii="Times New Roman" w:hAnsi="Times New Roman" w:cs="Times New Roman"/>
          <w:sz w:val="24"/>
          <w:szCs w:val="24"/>
          <w:lang w:val="hu-HU"/>
        </w:rPr>
        <w:t>8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napos határidő tűzésével – a hibák, egyidejű megjelölése mellett – elektronikus úton felszólítja a Pályázót </w:t>
      </w:r>
      <w:r w:rsidR="004F5C53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az ellentmondások feloldására,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pótlásra, feltéve, hogy a hibák olyan jellegűek, hogy azok </w:t>
      </w:r>
      <w:r w:rsidR="0062186C" w:rsidRPr="00AF0540">
        <w:rPr>
          <w:rFonts w:ascii="Times New Roman" w:hAnsi="Times New Roman" w:cs="Times New Roman"/>
          <w:sz w:val="24"/>
          <w:szCs w:val="24"/>
          <w:lang w:val="hu-HU"/>
        </w:rPr>
        <w:t>hiánypótlás keretében pótolható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k. </w:t>
      </w:r>
    </w:p>
    <w:p w:rsidR="00C97456" w:rsidRPr="00AF0540" w:rsidRDefault="00C97456" w:rsidP="00046CD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62C16" w:rsidRPr="00AF0540" w:rsidRDefault="00162C16" w:rsidP="005E7875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Formai szempontú hiánypótlás:</w:t>
      </w:r>
      <w:r w:rsidR="00056C24" w:rsidRPr="00AF0540"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162C16" w:rsidRPr="00AF0540" w:rsidRDefault="00162C16" w:rsidP="00046CD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Ha a pályázó nem csatolt minden pályázati felhívás szerinti dokumentumot, vagy nem a Támogató által meghatározott mellékleteket csatolta, továbbá, ha a csatolt dokumentumok nem lettek</w:t>
      </w:r>
      <w:r w:rsidR="00EC1671" w:rsidRPr="00AF0540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vagy hiányosan </w:t>
      </w:r>
      <w:r w:rsidR="0062186C" w:rsidRPr="00AF0540">
        <w:rPr>
          <w:rFonts w:ascii="Times New Roman" w:hAnsi="Times New Roman" w:cs="Times New Roman"/>
          <w:sz w:val="24"/>
          <w:szCs w:val="24"/>
          <w:lang w:val="hu-HU"/>
        </w:rPr>
        <w:t>lettek kitöltve, úgy a Támogató a hibák, egyidejű megjelölése me</w:t>
      </w:r>
      <w:r w:rsidR="0051100D" w:rsidRPr="00AF0540">
        <w:rPr>
          <w:rFonts w:ascii="Times New Roman" w:hAnsi="Times New Roman" w:cs="Times New Roman"/>
          <w:sz w:val="24"/>
          <w:szCs w:val="24"/>
          <w:lang w:val="hu-HU"/>
        </w:rPr>
        <w:t>llett</w:t>
      </w:r>
      <w:r w:rsidR="0062186C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1B2225" w:rsidRPr="00AF0540">
        <w:rPr>
          <w:rFonts w:ascii="Times New Roman" w:hAnsi="Times New Roman" w:cs="Times New Roman"/>
          <w:sz w:val="24"/>
          <w:szCs w:val="24"/>
          <w:lang w:val="hu-HU"/>
        </w:rPr>
        <w:t>8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napos határidő tűzésével elektronikus úton szólítja </w:t>
      </w:r>
      <w:r w:rsidR="0062186C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fel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a Pályázót a hiánypótlásra.</w:t>
      </w:r>
    </w:p>
    <w:p w:rsidR="001968FB" w:rsidRDefault="001968FB" w:rsidP="00F2102C">
      <w:pPr>
        <w:rPr>
          <w:rFonts w:ascii="Times New Roman" w:hAnsi="Times New Roman" w:cs="Times New Roman"/>
          <w:b/>
          <w:bCs/>
          <w:iCs/>
          <w:sz w:val="28"/>
          <w:szCs w:val="28"/>
          <w:lang w:val="hu-HU"/>
        </w:rPr>
      </w:pPr>
      <w:bookmarkStart w:id="4" w:name="_Toc474167838"/>
    </w:p>
    <w:p w:rsidR="004C6085" w:rsidRPr="00F12808" w:rsidRDefault="00467CCC" w:rsidP="00F2102C">
      <w:pPr>
        <w:rPr>
          <w:rFonts w:ascii="Times New Roman" w:hAnsi="Times New Roman" w:cs="Times New Roman"/>
          <w:b/>
          <w:bCs/>
          <w:iCs/>
          <w:sz w:val="28"/>
          <w:szCs w:val="28"/>
          <w:lang w:val="hu-HU"/>
        </w:rPr>
      </w:pPr>
      <w:r w:rsidRPr="00F12808">
        <w:rPr>
          <w:rFonts w:ascii="Times New Roman" w:hAnsi="Times New Roman" w:cs="Times New Roman"/>
          <w:b/>
          <w:bCs/>
          <w:iCs/>
          <w:sz w:val="28"/>
          <w:szCs w:val="28"/>
          <w:lang w:val="hu-HU"/>
        </w:rPr>
        <w:t>8.</w:t>
      </w:r>
      <w:r w:rsidR="004C6085" w:rsidRPr="00F12808">
        <w:rPr>
          <w:rFonts w:ascii="Times New Roman" w:hAnsi="Times New Roman" w:cs="Times New Roman"/>
          <w:b/>
          <w:bCs/>
          <w:iCs/>
          <w:sz w:val="28"/>
          <w:szCs w:val="28"/>
          <w:lang w:val="hu-HU"/>
        </w:rPr>
        <w:t xml:space="preserve"> Elbírálás / Döntési folyamat</w:t>
      </w:r>
      <w:bookmarkEnd w:id="4"/>
    </w:p>
    <w:p w:rsidR="00BE69D0" w:rsidRPr="00AF0540" w:rsidRDefault="0081342B" w:rsidP="00BE69D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32A5D">
        <w:rPr>
          <w:rFonts w:ascii="Times New Roman" w:hAnsi="Times New Roman" w:cs="Times New Roman"/>
          <w:sz w:val="24"/>
          <w:szCs w:val="24"/>
          <w:lang w:val="hu-HU"/>
        </w:rPr>
        <w:t xml:space="preserve">A benyújtásra kerülő pályázatok a pályázati határidő leteltét követően egyszerre kerülnek feldolgozásra. </w:t>
      </w:r>
      <w:r w:rsidR="004C6085" w:rsidRPr="00AF0540">
        <w:rPr>
          <w:rFonts w:ascii="Times New Roman" w:hAnsi="Times New Roman" w:cs="Times New Roman"/>
          <w:sz w:val="24"/>
          <w:szCs w:val="24"/>
          <w:lang w:val="hu-HU"/>
        </w:rPr>
        <w:t>A befogadott pályázatok szakmai (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műszaki</w:t>
      </w:r>
      <w:r w:rsidR="004C6085" w:rsidRPr="00AF0540">
        <w:rPr>
          <w:rFonts w:ascii="Times New Roman" w:hAnsi="Times New Roman" w:cs="Times New Roman"/>
          <w:sz w:val="24"/>
          <w:szCs w:val="24"/>
          <w:lang w:val="hu-HU"/>
        </w:rPr>
        <w:t>) és pénzügyi szempontok szerint kerülnek értékelésre</w:t>
      </w:r>
      <w:r w:rsidR="00D2094F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, és </w:t>
      </w:r>
      <w:r w:rsidR="0065647C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tartalmi </w:t>
      </w:r>
      <w:r w:rsidR="00D2094F" w:rsidRPr="00AF0540">
        <w:rPr>
          <w:rFonts w:ascii="Times New Roman" w:hAnsi="Times New Roman" w:cs="Times New Roman"/>
          <w:sz w:val="24"/>
          <w:szCs w:val="24"/>
          <w:lang w:val="hu-HU"/>
        </w:rPr>
        <w:t>valamint</w:t>
      </w:r>
      <w:r w:rsidR="0065647C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formai</w:t>
      </w:r>
      <w:r w:rsidR="00D361F2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szempontok szerint </w:t>
      </w:r>
      <w:r w:rsidR="00D200D3" w:rsidRPr="00AF0540">
        <w:rPr>
          <w:rFonts w:ascii="Times New Roman" w:hAnsi="Times New Roman" w:cs="Times New Roman"/>
          <w:sz w:val="24"/>
          <w:szCs w:val="24"/>
          <w:lang w:val="hu-HU"/>
        </w:rPr>
        <w:t>a beadási határidőt követő 30 napon belül</w:t>
      </w:r>
      <w:r w:rsidR="00D361F2" w:rsidRPr="00AF0540">
        <w:rPr>
          <w:rFonts w:ascii="Times New Roman" w:hAnsi="Times New Roman" w:cs="Times New Roman"/>
          <w:sz w:val="24"/>
          <w:szCs w:val="24"/>
          <w:lang w:val="hu-HU"/>
        </w:rPr>
        <w:t>kiértékel</w:t>
      </w:r>
      <w:r w:rsidR="00D2094F" w:rsidRPr="00AF0540">
        <w:rPr>
          <w:rFonts w:ascii="Times New Roman" w:hAnsi="Times New Roman" w:cs="Times New Roman"/>
          <w:sz w:val="24"/>
          <w:szCs w:val="24"/>
          <w:lang w:val="hu-HU"/>
        </w:rPr>
        <w:t>ésre</w:t>
      </w:r>
      <w:r w:rsidR="00D361F2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és rangsorol</w:t>
      </w:r>
      <w:r w:rsidR="00D2094F" w:rsidRPr="00AF0540">
        <w:rPr>
          <w:rFonts w:ascii="Times New Roman" w:hAnsi="Times New Roman" w:cs="Times New Roman"/>
          <w:sz w:val="24"/>
          <w:szCs w:val="24"/>
          <w:lang w:val="hu-HU"/>
        </w:rPr>
        <w:t>ásrakerülnek</w:t>
      </w:r>
      <w:r w:rsidR="006873A3" w:rsidRPr="00AF0540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863E0F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A minisztert döntésében az általa kijelölt személyekből álló szakértői bizottság segíti.</w:t>
      </w:r>
      <w:r w:rsidR="00D361F2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A miniszter a pályázati forrás </w:t>
      </w:r>
      <w:r w:rsidR="001B2225" w:rsidRPr="00AF0540">
        <w:rPr>
          <w:rFonts w:ascii="Times New Roman" w:hAnsi="Times New Roman" w:cs="Times New Roman"/>
          <w:sz w:val="24"/>
          <w:szCs w:val="24"/>
          <w:lang w:val="hu-HU"/>
        </w:rPr>
        <w:t>100</w:t>
      </w:r>
      <w:r w:rsidR="00D361F2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%-ának odaítélésérőlsaját hatáskörben dönt.</w:t>
      </w:r>
    </w:p>
    <w:p w:rsidR="00A71818" w:rsidRPr="00AF0540" w:rsidRDefault="00A71818" w:rsidP="00BE69D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1342B" w:rsidRPr="00AF0540" w:rsidRDefault="00467CCC" w:rsidP="0081342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</w:pPr>
      <w:bookmarkStart w:id="5" w:name="_Toc474167839"/>
      <w:r w:rsidRPr="00AF0540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8.</w:t>
      </w:r>
      <w:r w:rsidR="00027DEC" w:rsidRPr="00AF0540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1</w:t>
      </w:r>
      <w:r w:rsidR="0081342B" w:rsidRPr="00AF0540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. A miniszteri döntés meghozatala</w:t>
      </w:r>
      <w:bookmarkEnd w:id="5"/>
    </w:p>
    <w:p w:rsidR="0081342B" w:rsidRPr="00AF0540" w:rsidRDefault="0081342B" w:rsidP="0081342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E244B1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tartalmi és formai szempontoknak megfelelő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pályázatok esetében a</w:t>
      </w:r>
      <w:r w:rsidR="00E244B1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z esetlegesen felmerülő hiánypótlások beérkezésére tekintettel a miniszter </w:t>
      </w:r>
      <w:r w:rsidR="00B60409" w:rsidRPr="00AF0540">
        <w:rPr>
          <w:rFonts w:ascii="Times New Roman" w:hAnsi="Times New Roman" w:cs="Times New Roman"/>
          <w:sz w:val="24"/>
          <w:szCs w:val="24"/>
          <w:lang w:val="hu-HU"/>
        </w:rPr>
        <w:t>a felállított rangsor véglegesítését követően 30 napon belül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dönt:</w:t>
      </w:r>
    </w:p>
    <w:p w:rsidR="0081342B" w:rsidRPr="00AF0540" w:rsidRDefault="0081342B" w:rsidP="0081342B">
      <w:pPr>
        <w:numPr>
          <w:ilvl w:val="0"/>
          <w:numId w:val="8"/>
        </w:numPr>
        <w:ind w:left="1276" w:hanging="99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pályázatban igényelt vissza nem téríte</w:t>
      </w:r>
      <w:r w:rsidR="00DD1B7B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ndő támogatással egyező </w:t>
      </w:r>
      <w:r w:rsidR="00043B00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ámogatásról;</w:t>
      </w:r>
    </w:p>
    <w:p w:rsidR="0081342B" w:rsidRPr="00AF0540" w:rsidRDefault="0081342B" w:rsidP="0081342B">
      <w:pPr>
        <w:numPr>
          <w:ilvl w:val="0"/>
          <w:numId w:val="8"/>
        </w:numPr>
        <w:ind w:left="1276" w:hanging="99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csökkentett összegű </w:t>
      </w:r>
      <w:r w:rsidR="00043B00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ámogatásáról;</w:t>
      </w:r>
    </w:p>
    <w:p w:rsidR="0081342B" w:rsidRPr="00AF0540" w:rsidRDefault="00E244B1" w:rsidP="0081342B">
      <w:pPr>
        <w:numPr>
          <w:ilvl w:val="0"/>
          <w:numId w:val="8"/>
        </w:numPr>
        <w:ind w:left="1276" w:hanging="99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pályázat </w:t>
      </w:r>
      <w:r w:rsidR="0081342B" w:rsidRPr="00AF0540">
        <w:rPr>
          <w:rFonts w:ascii="Times New Roman" w:hAnsi="Times New Roman" w:cs="Times New Roman"/>
          <w:sz w:val="24"/>
          <w:szCs w:val="24"/>
          <w:lang w:val="hu-HU"/>
        </w:rPr>
        <w:t>elutasításáról.</w:t>
      </w:r>
    </w:p>
    <w:p w:rsidR="0067050D" w:rsidRPr="00AF0540" w:rsidRDefault="0067050D" w:rsidP="0081342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516B6" w:rsidRPr="00AF0540" w:rsidRDefault="00B516B6" w:rsidP="0081342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rendelkezésre álló pályázati forrás korlátozott mértékére tekintettel csökkentett összegű támogatást akkor kaphat a </w:t>
      </w:r>
      <w:r w:rsidR="0067050D" w:rsidRPr="00AF0540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ályázó, ha a finanszírozási terve alapján az lehetséges.</w:t>
      </w:r>
    </w:p>
    <w:p w:rsidR="0081342B" w:rsidRPr="00AF0540" w:rsidRDefault="0081342B" w:rsidP="0081342B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Ha a pályázati eljárás során, vagy a Támogatói Okirat kiadását követően megállapításra kerül, hogy a Pályázó javára, a jogszabályok megsértése ellenére a Támogató pozitív támogatói döntést hozott, (ideértve a Támogató tévedését is), úgy a Támogató a támogatási döntés visszavonására jogosult.</w:t>
      </w:r>
    </w:p>
    <w:p w:rsidR="00942E26" w:rsidRDefault="00942E26" w:rsidP="009A2E4E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</w:pPr>
      <w:bookmarkStart w:id="6" w:name="_Toc474167840"/>
    </w:p>
    <w:p w:rsidR="00011803" w:rsidRPr="00AF0540" w:rsidRDefault="00467CCC" w:rsidP="009A2E4E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lastRenderedPageBreak/>
        <w:t>8.</w:t>
      </w:r>
      <w:r w:rsidR="00027DEC" w:rsidRPr="00AF0540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2</w:t>
      </w:r>
      <w:r w:rsidR="00011803" w:rsidRPr="00AF0540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. Értesítés a miniszteri döntésről</w:t>
      </w:r>
      <w:bookmarkEnd w:id="6"/>
    </w:p>
    <w:p w:rsidR="00011803" w:rsidRPr="00AF0540" w:rsidRDefault="00011803" w:rsidP="00011803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miniszte</w:t>
      </w:r>
      <w:r w:rsidR="009A2E4E" w:rsidRPr="00AF0540">
        <w:rPr>
          <w:rFonts w:ascii="Times New Roman" w:hAnsi="Times New Roman" w:cs="Times New Roman"/>
          <w:sz w:val="24"/>
          <w:szCs w:val="24"/>
          <w:lang w:val="hu-HU"/>
        </w:rPr>
        <w:t>ri döntés meghozatalát követő 10</w:t>
      </w:r>
      <w:r w:rsidR="00A70685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(tíz)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napon belül </w:t>
      </w:r>
      <w:r w:rsidR="009A2E4E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545A94" w:rsidRPr="00AF0540">
        <w:rPr>
          <w:rFonts w:ascii="Times New Roman" w:hAnsi="Times New Roman" w:cs="Times New Roman"/>
          <w:sz w:val="24"/>
          <w:szCs w:val="24"/>
          <w:lang w:val="hu-HU"/>
        </w:rPr>
        <w:t>Támogató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értesíti a Pályázókat a miniszteri döntésről és</w:t>
      </w:r>
      <w:r w:rsidR="00A83816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megküldi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a Támogatói Okiratot.</w:t>
      </w:r>
    </w:p>
    <w:p w:rsidR="00011803" w:rsidRPr="00AF0540" w:rsidRDefault="00011803" w:rsidP="00011803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043B00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ámogatásban részesülő pályázat esetén a közpénzekből nyújtott támogatások átláthatóságáról szóló 2007. évi CLXXXI. törvény 5. §-a alapján a Kedvezményezett neve, a pályázat tárgya, a megítélt vissza nem térítendő támogatás összege a pályázati azonosítóval közzétételre kerül a</w:t>
      </w:r>
      <w:r w:rsidR="005E7875" w:rsidRPr="00AF0540">
        <w:rPr>
          <w:rFonts w:ascii="Times New Roman" w:hAnsi="Times New Roman" w:cs="Times New Roman"/>
          <w:sz w:val="24"/>
          <w:szCs w:val="24"/>
          <w:lang w:val="hu-HU"/>
        </w:rPr>
        <w:t>Támogató honlapján,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melyhez Kedvezményezett a pályázat benyújtásával hozzájárulását adta.</w:t>
      </w:r>
    </w:p>
    <w:p w:rsidR="0081342B" w:rsidRPr="00AF0540" w:rsidRDefault="0081342B" w:rsidP="0057565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14F8C" w:rsidRPr="00AF0540" w:rsidRDefault="00D14F8C" w:rsidP="00D14F8C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sz w:val="24"/>
          <w:szCs w:val="24"/>
          <w:lang w:val="hu-HU"/>
        </w:rPr>
        <w:t>Támogató jogosult a Támogatást részben vagy egészben visszavonni, különösen, ha</w:t>
      </w:r>
    </w:p>
    <w:p w:rsidR="00D14F8C" w:rsidRPr="00AF0540" w:rsidRDefault="00D14F8C" w:rsidP="001968FB">
      <w:pPr>
        <w:numPr>
          <w:ilvl w:val="0"/>
          <w:numId w:val="8"/>
        </w:numPr>
        <w:tabs>
          <w:tab w:val="clear" w:pos="708"/>
        </w:tabs>
        <w:ind w:left="567" w:hanging="283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Támogatói Okirat kiállítását követő</w:t>
      </w:r>
      <w:r w:rsidR="00A70685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6(hat)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hónapon belüla </w:t>
      </w:r>
      <w:r w:rsidR="00C86195" w:rsidRPr="00AF0540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D41942" w:rsidRPr="00AF0540">
        <w:rPr>
          <w:rFonts w:ascii="Times New Roman" w:hAnsi="Times New Roman" w:cs="Times New Roman"/>
          <w:sz w:val="24"/>
          <w:szCs w:val="24"/>
          <w:lang w:val="hu-HU"/>
        </w:rPr>
        <w:t>ekonstrukció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megvalósítása nem kezdődik meg, vagy Kedvezményezett a Támogatás igénybevételét határidőben neki felróható okból nem kezdeményezi és késedelmét ezen idő alatt írásban nem menti ki;</w:t>
      </w:r>
    </w:p>
    <w:p w:rsidR="00D14F8C" w:rsidRPr="00AF0540" w:rsidRDefault="00D14F8C" w:rsidP="001968FB">
      <w:pPr>
        <w:numPr>
          <w:ilvl w:val="0"/>
          <w:numId w:val="8"/>
        </w:numPr>
        <w:tabs>
          <w:tab w:val="clear" w:pos="708"/>
        </w:tabs>
        <w:ind w:left="567" w:hanging="283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C86195" w:rsidRPr="00AF0540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D41942" w:rsidRPr="00AF0540">
        <w:rPr>
          <w:rFonts w:ascii="Times New Roman" w:hAnsi="Times New Roman" w:cs="Times New Roman"/>
          <w:sz w:val="24"/>
          <w:szCs w:val="24"/>
          <w:lang w:val="hu-HU"/>
        </w:rPr>
        <w:t>ekonstrukció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megvalósítása meghiúsul, vagy tartós akadályba ütközik vagy a </w:t>
      </w:r>
      <w:r w:rsidR="00827586" w:rsidRPr="00AF0540">
        <w:rPr>
          <w:rFonts w:ascii="Times New Roman" w:hAnsi="Times New Roman" w:cs="Times New Roman"/>
          <w:sz w:val="24"/>
          <w:szCs w:val="24"/>
          <w:lang w:val="hu-HU"/>
        </w:rPr>
        <w:t>pályázat szerinti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ütemezéshez képest jelentős késedelmet szenved;</w:t>
      </w:r>
    </w:p>
    <w:p w:rsidR="00D14F8C" w:rsidRPr="00AF0540" w:rsidRDefault="00D14F8C" w:rsidP="001968FB">
      <w:pPr>
        <w:numPr>
          <w:ilvl w:val="0"/>
          <w:numId w:val="8"/>
        </w:numPr>
        <w:tabs>
          <w:tab w:val="clear" w:pos="708"/>
        </w:tabs>
        <w:ind w:left="567" w:hanging="283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hitelt érdemlően bebizonyosodik, hogy a Kedvezményezett a támogatói döntést, a támogatott tevékenység megvalósításának pénzügyi, műszaki, szakmai tartalmát érdemben befolyásoló valótlan, hamis adatot szolgáltatott a pályázat benyújtása, a Támogatói Okirat vagy annak módosításának kiállítása, illetve az ellenőrzés során;</w:t>
      </w:r>
    </w:p>
    <w:p w:rsidR="00D14F8C" w:rsidRPr="00AF0540" w:rsidRDefault="00D14F8C" w:rsidP="001968FB">
      <w:pPr>
        <w:numPr>
          <w:ilvl w:val="0"/>
          <w:numId w:val="8"/>
        </w:numPr>
        <w:tabs>
          <w:tab w:val="clear" w:pos="708"/>
        </w:tabs>
        <w:ind w:left="567" w:hanging="283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az Ávr. 81. §-ában meghatározott valamely körülmény a támogatói döntés meghozatalát követően következik be, vagy jut a Támogató tudomására;</w:t>
      </w:r>
    </w:p>
    <w:p w:rsidR="00D14F8C" w:rsidRPr="00AF0540" w:rsidRDefault="00D14F8C" w:rsidP="001968FB">
      <w:pPr>
        <w:numPr>
          <w:ilvl w:val="0"/>
          <w:numId w:val="8"/>
        </w:numPr>
        <w:tabs>
          <w:tab w:val="clear" w:pos="708"/>
        </w:tabs>
        <w:ind w:left="567" w:hanging="283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Kedvezményezett neki felróható okból megszegi a Pályázati Felhívásban, a Támogatói Okiratban vagy jogszabályba foglalt kötelezettségeit, így különösen az Áht-ban, Ávr-ben foglalt rendelkezéseket;</w:t>
      </w:r>
    </w:p>
    <w:p w:rsidR="00D14F8C" w:rsidRPr="00AF0540" w:rsidRDefault="00D14F8C" w:rsidP="001968FB">
      <w:pPr>
        <w:numPr>
          <w:ilvl w:val="0"/>
          <w:numId w:val="8"/>
        </w:numPr>
        <w:tabs>
          <w:tab w:val="clear" w:pos="708"/>
        </w:tabs>
        <w:ind w:left="567" w:hanging="283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Kedvezményezett nem tesz eleget </w:t>
      </w:r>
      <w:r w:rsidR="00DD1B7B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az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ellenőrzéstűrés</w:t>
      </w:r>
      <w:r w:rsidR="00DD1B7B" w:rsidRPr="00AF0540">
        <w:rPr>
          <w:rFonts w:ascii="Times New Roman" w:hAnsi="Times New Roman" w:cs="Times New Roman"/>
          <w:sz w:val="24"/>
          <w:szCs w:val="24"/>
          <w:lang w:val="hu-HU"/>
        </w:rPr>
        <w:t>ére vonatkozó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kötelezettségének, </w:t>
      </w:r>
      <w:r w:rsidR="00DD1B7B" w:rsidRPr="00AF0540">
        <w:rPr>
          <w:rFonts w:ascii="Times New Roman" w:hAnsi="Times New Roman" w:cs="Times New Roman"/>
          <w:sz w:val="24"/>
          <w:szCs w:val="24"/>
          <w:lang w:val="hu-HU"/>
        </w:rPr>
        <w:t>az ellenőrzést akadályozza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vagy meghiúsítja</w:t>
      </w:r>
      <w:r w:rsidR="00DD1B7B" w:rsidRPr="00AF0540">
        <w:rPr>
          <w:rFonts w:ascii="Times New Roman" w:hAnsi="Times New Roman" w:cs="Times New Roman"/>
          <w:sz w:val="24"/>
          <w:szCs w:val="24"/>
          <w:lang w:val="hu-HU"/>
        </w:rPr>
        <w:t>,melynek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következtében a költségvetési támogatás szabályszerű felhasználását nem lehet ellenőrizni, vagy nem tesz eleget bejelentési, monitoring adatszolgáltatási kötelezettségeinek;</w:t>
      </w:r>
    </w:p>
    <w:p w:rsidR="00D14F8C" w:rsidRPr="00AF0540" w:rsidRDefault="00D14F8C" w:rsidP="001968FB">
      <w:pPr>
        <w:numPr>
          <w:ilvl w:val="0"/>
          <w:numId w:val="8"/>
        </w:numPr>
        <w:tabs>
          <w:tab w:val="clear" w:pos="708"/>
        </w:tabs>
        <w:ind w:left="567" w:hanging="283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Kedvezményezett az előírt bejelentési kötelezettségét határidőn belül nem teljesíti;</w:t>
      </w:r>
    </w:p>
    <w:p w:rsidR="00D14F8C" w:rsidRPr="00AF0540" w:rsidRDefault="00D14F8C" w:rsidP="001968FB">
      <w:pPr>
        <w:numPr>
          <w:ilvl w:val="0"/>
          <w:numId w:val="8"/>
        </w:numPr>
        <w:tabs>
          <w:tab w:val="clear" w:pos="708"/>
        </w:tabs>
        <w:ind w:left="567" w:hanging="283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Kedvezményezett a </w:t>
      </w:r>
      <w:r w:rsidR="00043B00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ámogatás összeg</w:t>
      </w:r>
      <w:r w:rsidR="00043B00" w:rsidRPr="00AF0540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t a Támogatói Okiratban megjelölttől akár részben eltérő célra vagy eltérő módon használja fel;</w:t>
      </w:r>
    </w:p>
    <w:p w:rsidR="00D14F8C" w:rsidRPr="00AF0540" w:rsidRDefault="00D14F8C" w:rsidP="001968FB">
      <w:pPr>
        <w:numPr>
          <w:ilvl w:val="0"/>
          <w:numId w:val="8"/>
        </w:numPr>
        <w:tabs>
          <w:tab w:val="clear" w:pos="708"/>
        </w:tabs>
        <w:ind w:left="567" w:hanging="283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Támogatói Okiratban meghatározott bármely ellenőrzés megállapítja, hogy a Támogatás igénybevételére a Kedvezményezett nem volt jogosult;</w:t>
      </w:r>
    </w:p>
    <w:p w:rsidR="00D14F8C" w:rsidRPr="00AF0540" w:rsidRDefault="00D14F8C" w:rsidP="001968FB">
      <w:pPr>
        <w:numPr>
          <w:ilvl w:val="0"/>
          <w:numId w:val="8"/>
        </w:numPr>
        <w:tabs>
          <w:tab w:val="clear" w:pos="708"/>
        </w:tabs>
        <w:ind w:left="567" w:hanging="283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Kedvezményezett a </w:t>
      </w:r>
      <w:r w:rsidR="00D41942" w:rsidRPr="00AF0540">
        <w:rPr>
          <w:rFonts w:ascii="Times New Roman" w:hAnsi="Times New Roman" w:cs="Times New Roman"/>
          <w:sz w:val="24"/>
          <w:szCs w:val="24"/>
          <w:lang w:val="hu-HU"/>
        </w:rPr>
        <w:t>rekonstrukció</w:t>
      </w:r>
      <w:r w:rsidR="0051080F" w:rsidRPr="00AF0540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al érintett ingatlant, a Támogatás terhére létrehozott vagyont, eszközöket a Támogató előzetes írásbeli jóváhagyása nélkül elidegeníti,</w:t>
      </w:r>
      <w:r w:rsidR="00E634F2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terheli meg, adja bérbe,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vagy a Támogató előzetes jóváhagyása nélkül a </w:t>
      </w:r>
      <w:r w:rsidR="00D41942" w:rsidRPr="00AF0540">
        <w:rPr>
          <w:rFonts w:ascii="Times New Roman" w:hAnsi="Times New Roman" w:cs="Times New Roman"/>
          <w:sz w:val="24"/>
          <w:szCs w:val="24"/>
          <w:lang w:val="hu-HU"/>
        </w:rPr>
        <w:t>rekonstrukció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t megszünteti;</w:t>
      </w:r>
    </w:p>
    <w:p w:rsidR="00D14F8C" w:rsidRPr="00AF0540" w:rsidRDefault="00D14F8C" w:rsidP="001968FB">
      <w:pPr>
        <w:numPr>
          <w:ilvl w:val="0"/>
          <w:numId w:val="8"/>
        </w:numPr>
        <w:tabs>
          <w:tab w:val="clear" w:pos="708"/>
        </w:tabs>
        <w:ind w:left="567" w:hanging="283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Kedvezményezettaz Ávr. 75. § (2) bekezdése alapján adott nyilatkozatok bármelyikét visszavonja, </w:t>
      </w:r>
    </w:p>
    <w:p w:rsidR="00D14F8C" w:rsidRPr="00AF0540" w:rsidRDefault="00D14F8C" w:rsidP="001968FB">
      <w:pPr>
        <w:numPr>
          <w:ilvl w:val="0"/>
          <w:numId w:val="8"/>
        </w:numPr>
        <w:tabs>
          <w:tab w:val="clear" w:pos="708"/>
        </w:tabs>
        <w:ind w:left="567" w:hanging="283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Kedvezményezettaz Ávr. 94. § (2) bekezdése szerinti határidőig sem teljesítette vagy nem megfelelően teljesítette beszámolási kötelezettségét;</w:t>
      </w:r>
    </w:p>
    <w:p w:rsidR="00D14F8C" w:rsidRPr="00AF0540" w:rsidRDefault="00D14F8C" w:rsidP="001968FB">
      <w:pPr>
        <w:numPr>
          <w:ilvl w:val="0"/>
          <w:numId w:val="8"/>
        </w:numPr>
        <w:tabs>
          <w:tab w:val="clear" w:pos="708"/>
        </w:tabs>
        <w:ind w:left="567" w:hanging="283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Támogatói Okirat rendelkezéseit megszegi</w:t>
      </w:r>
      <w:r w:rsidR="00FF1585" w:rsidRPr="00AF0540">
        <w:rPr>
          <w:rFonts w:ascii="Times New Roman" w:hAnsi="Times New Roman" w:cs="Times New Roman"/>
          <w:sz w:val="24"/>
          <w:szCs w:val="24"/>
          <w:lang w:val="hu-HU"/>
        </w:rPr>
        <w:t>;</w:t>
      </w:r>
    </w:p>
    <w:p w:rsidR="000F35C7" w:rsidRPr="00AF0540" w:rsidRDefault="000D536A" w:rsidP="001968FB">
      <w:pPr>
        <w:numPr>
          <w:ilvl w:val="0"/>
          <w:numId w:val="8"/>
        </w:numPr>
        <w:tabs>
          <w:tab w:val="clear" w:pos="708"/>
        </w:tabs>
        <w:ind w:left="567" w:hanging="283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Kedvezményezett az Áht</w:t>
      </w:r>
      <w:r w:rsidR="000F35C7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50</w:t>
      </w:r>
      <w:r w:rsidR="000F35C7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. § (1) bekezdése a) pontja szerint </w:t>
      </w:r>
      <w:r w:rsidR="00FF1585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nem felel meg </w:t>
      </w:r>
      <w:r w:rsidR="000F35C7" w:rsidRPr="00AF0540">
        <w:rPr>
          <w:rFonts w:ascii="Times New Roman" w:hAnsi="Times New Roman" w:cs="Times New Roman"/>
          <w:sz w:val="24"/>
          <w:szCs w:val="24"/>
          <w:lang w:val="hu-HU"/>
        </w:rPr>
        <w:t>a rendezett munkaügyi kapcsolatok követelményeinek</w:t>
      </w:r>
    </w:p>
    <w:p w:rsidR="000F35C7" w:rsidRPr="00AF0540" w:rsidRDefault="000F35C7" w:rsidP="001968FB">
      <w:pPr>
        <w:numPr>
          <w:ilvl w:val="0"/>
          <w:numId w:val="8"/>
        </w:numPr>
        <w:tabs>
          <w:tab w:val="clear" w:pos="708"/>
        </w:tabs>
        <w:ind w:left="567" w:hanging="283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az Á</w:t>
      </w:r>
      <w:r w:rsidR="000D536A" w:rsidRPr="00AF0540">
        <w:rPr>
          <w:rFonts w:ascii="Times New Roman" w:hAnsi="Times New Roman" w:cs="Times New Roman"/>
          <w:sz w:val="24"/>
          <w:szCs w:val="24"/>
          <w:lang w:val="hu-HU"/>
        </w:rPr>
        <w:t>ht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. 50. § (1) bekezdése b) pontja alapján a köztulajdonban álló gazdasági társaságok takarékosabb működéséről szóló </w:t>
      </w:r>
      <w:r w:rsidR="009259C1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2009. évi CXXII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törvényben foglalt közzétételi kötelezettségének </w:t>
      </w:r>
      <w:r w:rsidR="00FF1585" w:rsidRPr="00AF0540">
        <w:rPr>
          <w:rFonts w:ascii="Times New Roman" w:hAnsi="Times New Roman" w:cs="Times New Roman"/>
          <w:sz w:val="24"/>
          <w:szCs w:val="24"/>
          <w:lang w:val="hu-HU"/>
        </w:rPr>
        <w:t>nem tett eleget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D14F8C" w:rsidRDefault="00D14F8C" w:rsidP="00D14F8C">
      <w:pPr>
        <w:ind w:left="851" w:hanging="70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942E26" w:rsidRPr="00AF0540" w:rsidRDefault="00942E26" w:rsidP="00D14F8C">
      <w:pPr>
        <w:ind w:left="851" w:hanging="70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00FE1" w:rsidRPr="00AF0540" w:rsidRDefault="00467CCC" w:rsidP="00100FE1">
      <w:pPr>
        <w:ind w:left="142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hu-HU"/>
        </w:rPr>
      </w:pPr>
      <w:bookmarkStart w:id="7" w:name="_Toc474167841"/>
      <w:r w:rsidRPr="00AF0540">
        <w:rPr>
          <w:rFonts w:ascii="Times New Roman" w:hAnsi="Times New Roman" w:cs="Times New Roman"/>
          <w:b/>
          <w:bCs/>
          <w:iCs/>
          <w:sz w:val="28"/>
          <w:szCs w:val="28"/>
          <w:lang w:val="hu-HU"/>
        </w:rPr>
        <w:t>9.</w:t>
      </w:r>
      <w:r w:rsidR="00100FE1" w:rsidRPr="00AF0540">
        <w:rPr>
          <w:rFonts w:ascii="Times New Roman" w:hAnsi="Times New Roman" w:cs="Times New Roman"/>
          <w:b/>
          <w:bCs/>
          <w:iCs/>
          <w:sz w:val="28"/>
          <w:szCs w:val="28"/>
          <w:lang w:val="hu-HU"/>
        </w:rPr>
        <w:t xml:space="preserve"> Támogatói Okirat</w:t>
      </w:r>
      <w:bookmarkEnd w:id="7"/>
    </w:p>
    <w:p w:rsidR="006F3327" w:rsidRPr="00AF0540" w:rsidRDefault="00100FE1" w:rsidP="008F6E36">
      <w:pPr>
        <w:ind w:left="142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2A0E63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ámogatás felhasználása a miniszteri döntést követően kiállított Támogatói Okirat alapján történik, mely dokumentum a döntési értesítővel egyidejűleg kerül megküldésre</w:t>
      </w:r>
      <w:r w:rsidRPr="00AF0540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 w:rsidR="006F3327" w:rsidRPr="00AF0540">
        <w:rPr>
          <w:rFonts w:ascii="Times New Roman" w:hAnsi="Times New Roman" w:cs="Times New Roman"/>
          <w:sz w:val="24"/>
          <w:szCs w:val="24"/>
          <w:lang w:val="hu-HU"/>
        </w:rPr>
        <w:t>A Támogatás folyósítására</w:t>
      </w:r>
      <w:r w:rsidR="009E4914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a Támogatói O</w:t>
      </w:r>
      <w:r w:rsidR="005C3C62">
        <w:rPr>
          <w:rFonts w:ascii="Times New Roman" w:hAnsi="Times New Roman" w:cs="Times New Roman"/>
          <w:sz w:val="24"/>
          <w:szCs w:val="24"/>
          <w:lang w:val="hu-HU"/>
        </w:rPr>
        <w:t>kirat aláírását követő 30</w:t>
      </w:r>
      <w:r w:rsidR="006F3327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napon belül, egy összegben kerül sor a Kedvezményezett által megjelölt </w:t>
      </w:r>
      <w:r w:rsidR="000702C0" w:rsidRPr="00AF0540">
        <w:rPr>
          <w:rFonts w:ascii="Times New Roman" w:hAnsi="Times New Roman" w:cs="Times New Roman"/>
          <w:sz w:val="24"/>
          <w:szCs w:val="24"/>
          <w:lang w:val="hu-HU"/>
        </w:rPr>
        <w:t>bank</w:t>
      </w:r>
      <w:r w:rsidR="006F3327" w:rsidRPr="00AF0540">
        <w:rPr>
          <w:rFonts w:ascii="Times New Roman" w:hAnsi="Times New Roman" w:cs="Times New Roman"/>
          <w:sz w:val="24"/>
          <w:szCs w:val="24"/>
          <w:lang w:val="hu-HU"/>
        </w:rPr>
        <w:t>száml</w:t>
      </w:r>
      <w:r w:rsidR="000702C0" w:rsidRPr="00AF0540">
        <w:rPr>
          <w:rFonts w:ascii="Times New Roman" w:hAnsi="Times New Roman" w:cs="Times New Roman"/>
          <w:sz w:val="24"/>
          <w:szCs w:val="24"/>
          <w:lang w:val="hu-HU"/>
        </w:rPr>
        <w:t>ára</w:t>
      </w:r>
      <w:r w:rsidR="006F3327" w:rsidRPr="00AF054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6F3327" w:rsidRPr="00AF0540" w:rsidRDefault="006F3327" w:rsidP="00DA641C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00FE1" w:rsidRPr="00AF0540" w:rsidRDefault="00100FE1" w:rsidP="00100FE1">
      <w:pPr>
        <w:ind w:left="851" w:hanging="709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sz w:val="24"/>
          <w:szCs w:val="24"/>
          <w:lang w:val="hu-HU"/>
        </w:rPr>
        <w:t>A Támogatói Okirat az alábbi fő részekből áll:</w:t>
      </w:r>
    </w:p>
    <w:p w:rsidR="00100FE1" w:rsidRPr="00AF0540" w:rsidRDefault="00100FE1" w:rsidP="00DA641C">
      <w:pPr>
        <w:numPr>
          <w:ilvl w:val="0"/>
          <w:numId w:val="8"/>
        </w:numPr>
        <w:ind w:hanging="183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Kedvezményezettet beazonosító adatok;</w:t>
      </w:r>
    </w:p>
    <w:p w:rsidR="00100FE1" w:rsidRPr="00AF0540" w:rsidRDefault="00100FE1" w:rsidP="00DA641C">
      <w:pPr>
        <w:numPr>
          <w:ilvl w:val="0"/>
          <w:numId w:val="8"/>
        </w:numPr>
        <w:ind w:hanging="183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pályázati azonosító;</w:t>
      </w:r>
    </w:p>
    <w:p w:rsidR="00100FE1" w:rsidRPr="00AF0540" w:rsidRDefault="00100FE1" w:rsidP="00DA641C">
      <w:pPr>
        <w:numPr>
          <w:ilvl w:val="0"/>
          <w:numId w:val="8"/>
        </w:numPr>
        <w:ind w:hanging="183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az elnyert </w:t>
      </w:r>
      <w:r w:rsidR="00043B00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ámogatás összege;</w:t>
      </w:r>
    </w:p>
    <w:p w:rsidR="00100FE1" w:rsidRPr="00AF0540" w:rsidRDefault="00D41942" w:rsidP="00DA641C">
      <w:pPr>
        <w:numPr>
          <w:ilvl w:val="0"/>
          <w:numId w:val="8"/>
        </w:numPr>
        <w:ind w:hanging="183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rekonstrukció</w:t>
      </w:r>
      <w:r w:rsidR="00100FE1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adatai;</w:t>
      </w:r>
    </w:p>
    <w:p w:rsidR="00100FE1" w:rsidRPr="00AF0540" w:rsidRDefault="00100FE1" w:rsidP="00DA641C">
      <w:pPr>
        <w:numPr>
          <w:ilvl w:val="0"/>
          <w:numId w:val="8"/>
        </w:numPr>
        <w:ind w:hanging="183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043B00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ámogatás visszavonására vonatkozó rendelkezések;</w:t>
      </w:r>
    </w:p>
    <w:p w:rsidR="00100FE1" w:rsidRPr="00AF0540" w:rsidRDefault="00100FE1" w:rsidP="00DA641C">
      <w:pPr>
        <w:numPr>
          <w:ilvl w:val="0"/>
          <w:numId w:val="8"/>
        </w:numPr>
        <w:ind w:hanging="183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043B00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ámogatás igénybevételének határideje és feltételei.</w:t>
      </w:r>
    </w:p>
    <w:p w:rsidR="00DA641C" w:rsidRPr="00AF0540" w:rsidRDefault="00DA641C" w:rsidP="00DA641C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00FE1" w:rsidRPr="00AF0540" w:rsidRDefault="00100FE1" w:rsidP="00DA641C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Kedvezményezett a Támogató</w:t>
      </w:r>
      <w:r w:rsidR="007641E8" w:rsidRPr="00AF0540">
        <w:rPr>
          <w:rFonts w:ascii="Times New Roman" w:hAnsi="Times New Roman" w:cs="Times New Roman"/>
          <w:sz w:val="24"/>
          <w:szCs w:val="24"/>
          <w:lang w:val="hu-HU"/>
        </w:rPr>
        <w:t>i Okirat kézhezvételét követőenaz abban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rögzített adatainak változásáról a változás beálltától számított 15</w:t>
      </w:r>
      <w:r w:rsidR="00A70685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(tizenöt)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napon belül köteles bejelentést tenni </w:t>
      </w:r>
      <w:r w:rsidR="00962F3D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257C0C" w:rsidRPr="00AF0540">
        <w:rPr>
          <w:rFonts w:ascii="Times New Roman" w:hAnsi="Times New Roman" w:cs="Times New Roman"/>
          <w:sz w:val="24"/>
          <w:szCs w:val="24"/>
          <w:lang w:val="hu-HU"/>
        </w:rPr>
        <w:t>Támogató</w:t>
      </w:r>
      <w:r w:rsidR="002A0E63" w:rsidRPr="00AF0540">
        <w:rPr>
          <w:rFonts w:ascii="Times New Roman" w:hAnsi="Times New Roman" w:cs="Times New Roman"/>
          <w:sz w:val="24"/>
          <w:szCs w:val="24"/>
          <w:lang w:val="hu-HU"/>
        </w:rPr>
        <w:t>nak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. Ebben az esetben a Kedvezményezett bejelentése tartalmának megfelelően a </w:t>
      </w:r>
      <w:r w:rsidR="002A0E63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Támogató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a szükséges intézkedéseket megteszi.</w:t>
      </w:r>
    </w:p>
    <w:p w:rsidR="00DA641C" w:rsidRPr="00AF0540" w:rsidRDefault="00DA641C" w:rsidP="00100FE1">
      <w:pPr>
        <w:ind w:left="851" w:hanging="70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00FE1" w:rsidRPr="00AF0540" w:rsidRDefault="00100FE1" w:rsidP="00DA641C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Ha a Kedvezményezett nem a Támogatói Okiratban meghatározott feltételeknek megfelelően jár el, a Támoga</w:t>
      </w:r>
      <w:r w:rsidR="00075D21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tói Okiratban foglaltak szerinta Támogató jogosult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már kifizetett vissza nem térítendő </w:t>
      </w:r>
      <w:r w:rsidR="002A0E63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ámogatás egy összegben történő visszafizet</w:t>
      </w:r>
      <w:r w:rsidR="00075D21" w:rsidRPr="00AF0540">
        <w:rPr>
          <w:rFonts w:ascii="Times New Roman" w:hAnsi="Times New Roman" w:cs="Times New Roman"/>
          <w:sz w:val="24"/>
          <w:szCs w:val="24"/>
          <w:lang w:val="hu-HU"/>
        </w:rPr>
        <w:t>tet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ésének kezdeményezésére.</w:t>
      </w:r>
      <w:r w:rsidR="00D80CA1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Támogató az Ávr. 96. §-ában meghatározott esetek bekövetkezésekor jogosult a jelen Támogatói Okiratot és a Támogatást visszavonni, amelynek következtében a </w:t>
      </w:r>
      <w:r w:rsidR="002A0E63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Kedvezményezett </w:t>
      </w:r>
      <w:r w:rsidR="00D80CA1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köteles az addig részére folyósított </w:t>
      </w:r>
      <w:r w:rsidR="00043B00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D80CA1" w:rsidRPr="00AF0540">
        <w:rPr>
          <w:rFonts w:ascii="Times New Roman" w:hAnsi="Times New Roman" w:cs="Times New Roman"/>
          <w:sz w:val="24"/>
          <w:szCs w:val="24"/>
          <w:lang w:val="hu-HU"/>
        </w:rPr>
        <w:t>ámogatást az Áht. 53/A. § (2) bekezdés és az Ávr. 98.§ (1) és (2) bekezdése szerinti ügyleti, késedelem esetén késedelmi kamattal növelten egy összegben visszafizetni.</w:t>
      </w:r>
    </w:p>
    <w:p w:rsidR="00100FE1" w:rsidRPr="00AF0540" w:rsidRDefault="00100FE1" w:rsidP="00100FE1">
      <w:pPr>
        <w:ind w:left="851" w:hanging="70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E530C9" w:rsidRPr="00AF0540" w:rsidRDefault="00E530C9" w:rsidP="00E530C9">
      <w:pPr>
        <w:ind w:left="142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bookmarkStart w:id="8" w:name="_Toc397438226"/>
      <w:bookmarkStart w:id="9" w:name="_Toc474167842"/>
      <w:r w:rsidRPr="00AF0540">
        <w:rPr>
          <w:rFonts w:ascii="Times New Roman" w:hAnsi="Times New Roman" w:cs="Times New Roman"/>
          <w:b/>
          <w:sz w:val="28"/>
          <w:szCs w:val="28"/>
          <w:lang w:val="hu-HU"/>
        </w:rPr>
        <w:t>1</w:t>
      </w:r>
      <w:r w:rsidR="00467CCC" w:rsidRPr="00AF0540">
        <w:rPr>
          <w:rFonts w:ascii="Times New Roman" w:hAnsi="Times New Roman" w:cs="Times New Roman"/>
          <w:b/>
          <w:sz w:val="28"/>
          <w:szCs w:val="28"/>
          <w:lang w:val="hu-HU"/>
        </w:rPr>
        <w:t>0</w:t>
      </w:r>
      <w:r w:rsidRPr="00AF0540">
        <w:rPr>
          <w:rFonts w:ascii="Times New Roman" w:hAnsi="Times New Roman" w:cs="Times New Roman"/>
          <w:b/>
          <w:sz w:val="28"/>
          <w:szCs w:val="28"/>
          <w:lang w:val="hu-HU"/>
        </w:rPr>
        <w:t xml:space="preserve">. A </w:t>
      </w:r>
      <w:r w:rsidR="00D41942" w:rsidRPr="00AF0540">
        <w:rPr>
          <w:rFonts w:ascii="Times New Roman" w:hAnsi="Times New Roman" w:cs="Times New Roman"/>
          <w:b/>
          <w:sz w:val="28"/>
          <w:szCs w:val="28"/>
          <w:lang w:val="hu-HU"/>
        </w:rPr>
        <w:t>rekonstrukció</w:t>
      </w:r>
      <w:r w:rsidRPr="00AF0540">
        <w:rPr>
          <w:rFonts w:ascii="Times New Roman" w:hAnsi="Times New Roman" w:cs="Times New Roman"/>
          <w:b/>
          <w:sz w:val="28"/>
          <w:szCs w:val="28"/>
          <w:lang w:val="hu-HU"/>
        </w:rPr>
        <w:t xml:space="preserve"> megkezdése</w:t>
      </w:r>
      <w:bookmarkEnd w:id="8"/>
      <w:r w:rsidRPr="00AF0540">
        <w:rPr>
          <w:rFonts w:ascii="Times New Roman" w:hAnsi="Times New Roman" w:cs="Times New Roman"/>
          <w:b/>
          <w:sz w:val="28"/>
          <w:szCs w:val="28"/>
          <w:lang w:val="hu-HU"/>
        </w:rPr>
        <w:t>, megvalósítása, befejezése</w:t>
      </w:r>
      <w:bookmarkEnd w:id="9"/>
    </w:p>
    <w:p w:rsidR="00E530C9" w:rsidRPr="00AF0540" w:rsidRDefault="00E530C9" w:rsidP="00E530C9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sz w:val="24"/>
          <w:szCs w:val="24"/>
          <w:lang w:val="hu-HU"/>
        </w:rPr>
        <w:t>Figyelem!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A Pályázó a </w:t>
      </w:r>
      <w:r w:rsidR="00D41942" w:rsidRPr="00AF0540">
        <w:rPr>
          <w:rFonts w:ascii="Times New Roman" w:hAnsi="Times New Roman" w:cs="Times New Roman"/>
          <w:sz w:val="24"/>
          <w:szCs w:val="24"/>
          <w:lang w:val="hu-HU"/>
        </w:rPr>
        <w:t>rekonstrukció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t a pályázat benyújtását követően saját felelősségére azonnal megkezdheti, ez esetben azonban a Támogató az elutasító döntésből eredő károkért felelősséget nem vállal. Javasoljuk, hogy a </w:t>
      </w:r>
      <w:r w:rsidR="00D41942" w:rsidRPr="00AF0540">
        <w:rPr>
          <w:rFonts w:ascii="Times New Roman" w:hAnsi="Times New Roman" w:cs="Times New Roman"/>
          <w:sz w:val="24"/>
          <w:szCs w:val="24"/>
          <w:lang w:val="hu-HU"/>
        </w:rPr>
        <w:t>rekonstrukció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t csak a Támogatói Okirat kézhezvételét követően kezdjék meg.</w:t>
      </w:r>
    </w:p>
    <w:p w:rsidR="00E530C9" w:rsidRPr="00AF0540" w:rsidRDefault="00E530C9" w:rsidP="00E530C9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Kedvezményezettnek a támogatott </w:t>
      </w:r>
      <w:r w:rsidR="00D41942" w:rsidRPr="00AF0540">
        <w:rPr>
          <w:rFonts w:ascii="Times New Roman" w:hAnsi="Times New Roman" w:cs="Times New Roman"/>
          <w:sz w:val="24"/>
          <w:szCs w:val="24"/>
          <w:lang w:val="hu-HU"/>
        </w:rPr>
        <w:t>rekonstrukció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t a Támogatói Okirat </w:t>
      </w:r>
      <w:r w:rsidR="00720A93" w:rsidRPr="00AF0540">
        <w:rPr>
          <w:rFonts w:ascii="Times New Roman" w:hAnsi="Times New Roman" w:cs="Times New Roman"/>
          <w:sz w:val="24"/>
          <w:szCs w:val="24"/>
          <w:lang w:val="hu-HU"/>
        </w:rPr>
        <w:t>aláírásától számított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egy éven (12 hónapon) belül</w:t>
      </w:r>
      <w:r w:rsidR="003B3B43">
        <w:rPr>
          <w:rFonts w:ascii="Times New Roman" w:hAnsi="Times New Roman" w:cs="Times New Roman"/>
          <w:sz w:val="24"/>
          <w:szCs w:val="24"/>
          <w:lang w:val="hu-HU"/>
        </w:rPr>
        <w:t>, de legkésőbb 2020. március 31. napjáig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meg kell valósítania.</w:t>
      </w:r>
    </w:p>
    <w:p w:rsidR="00E530C9" w:rsidRPr="00AF0540" w:rsidRDefault="00E530C9" w:rsidP="00E530C9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D41942" w:rsidRPr="00AF0540">
        <w:rPr>
          <w:rFonts w:ascii="Times New Roman" w:hAnsi="Times New Roman" w:cs="Times New Roman"/>
          <w:sz w:val="24"/>
          <w:szCs w:val="24"/>
          <w:lang w:val="hu-HU"/>
        </w:rPr>
        <w:t>rekonstrukció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befejezésének időpontjaként az </w:t>
      </w:r>
      <w:r w:rsidR="00257C0C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átadás-átvételi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jegyzőkönyv és teljességi nyilatkozat kiállítási dátumát szükséges figyelembe venni.</w:t>
      </w:r>
    </w:p>
    <w:p w:rsidR="0059394C" w:rsidRPr="00AF0540" w:rsidRDefault="0059394C" w:rsidP="00E530C9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9394C" w:rsidRPr="00AF0540" w:rsidRDefault="0059394C" w:rsidP="00E530C9">
      <w:pPr>
        <w:ind w:left="142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AF0540">
        <w:rPr>
          <w:rFonts w:ascii="Times New Roman" w:hAnsi="Times New Roman" w:cs="Times New Roman"/>
          <w:b/>
          <w:sz w:val="28"/>
          <w:szCs w:val="28"/>
          <w:lang w:val="hu-HU"/>
        </w:rPr>
        <w:t>1</w:t>
      </w:r>
      <w:r w:rsidR="00467CCC" w:rsidRPr="00AF0540">
        <w:rPr>
          <w:rFonts w:ascii="Times New Roman" w:hAnsi="Times New Roman" w:cs="Times New Roman"/>
          <w:b/>
          <w:sz w:val="28"/>
          <w:szCs w:val="28"/>
          <w:lang w:val="hu-HU"/>
        </w:rPr>
        <w:t>1</w:t>
      </w:r>
      <w:r w:rsidRPr="00AF0540">
        <w:rPr>
          <w:rFonts w:ascii="Times New Roman" w:hAnsi="Times New Roman" w:cs="Times New Roman"/>
          <w:b/>
          <w:sz w:val="28"/>
          <w:szCs w:val="28"/>
          <w:lang w:val="hu-HU"/>
        </w:rPr>
        <w:t>. Biztosítékok köre</w:t>
      </w:r>
    </w:p>
    <w:p w:rsidR="0059394C" w:rsidRPr="00AF0540" w:rsidRDefault="0059394C" w:rsidP="0059394C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Tekintettel arra, hogy a Támogatás a pályázat elbírálást követően</w:t>
      </w:r>
      <w:r w:rsidR="002A0E63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100 %-ban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előlegként,egy összegben kerül folyósításra, </w:t>
      </w:r>
      <w:r w:rsidR="00D80CA1" w:rsidRPr="00AF0540">
        <w:rPr>
          <w:rFonts w:ascii="Times New Roman" w:hAnsi="Times New Roman" w:cs="Times New Roman"/>
          <w:sz w:val="24"/>
          <w:szCs w:val="24"/>
          <w:lang w:val="hu-HU"/>
        </w:rPr>
        <w:t>Pályázó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vállalja, hogy a számlavezető bankjánál bejelenti a Támogató beszedési megbízás benyújtására vonatkozó jogosultságát</w:t>
      </w:r>
      <w:r w:rsidR="008C7944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minden </w:t>
      </w:r>
      <w:r w:rsidR="008F2D70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beszedési megbízással terhelhető </w:t>
      </w:r>
      <w:r w:rsidR="008C7944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bankszámlájára és a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pénzügyi fedezethiány miatt nem teljesíthető fizetési megbízás esetére a követelés 35 napra való sorba állítására és részteljesítésre </w:t>
      </w:r>
      <w:r w:rsidR="00A250CB" w:rsidRPr="00AF0540">
        <w:rPr>
          <w:rFonts w:ascii="Times New Roman" w:hAnsi="Times New Roman" w:cs="Times New Roman"/>
          <w:sz w:val="24"/>
          <w:szCs w:val="24"/>
          <w:lang w:val="hu-HU"/>
        </w:rPr>
        <w:t>vonatkozó rendelkezéssel együtt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azzal, hogy ezen bejelentésének visszavonására csak Támogatóval együttesen, annak hozzájárulásával jogosult.</w:t>
      </w:r>
    </w:p>
    <w:p w:rsidR="00942E26" w:rsidRDefault="00942E26" w:rsidP="0059394C">
      <w:pPr>
        <w:ind w:left="142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8C7944" w:rsidRPr="00AF0540" w:rsidRDefault="001F0676" w:rsidP="0059394C">
      <w:pPr>
        <w:ind w:left="142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AF0540">
        <w:rPr>
          <w:rFonts w:ascii="Times New Roman" w:hAnsi="Times New Roman" w:cs="Times New Roman"/>
          <w:b/>
          <w:sz w:val="28"/>
          <w:szCs w:val="28"/>
          <w:lang w:val="hu-HU"/>
        </w:rPr>
        <w:t>1</w:t>
      </w:r>
      <w:r w:rsidR="00467CCC" w:rsidRPr="00AF0540">
        <w:rPr>
          <w:rFonts w:ascii="Times New Roman" w:hAnsi="Times New Roman" w:cs="Times New Roman"/>
          <w:b/>
          <w:sz w:val="28"/>
          <w:szCs w:val="28"/>
          <w:lang w:val="hu-HU"/>
        </w:rPr>
        <w:t>2</w:t>
      </w:r>
      <w:r w:rsidRPr="00AF0540">
        <w:rPr>
          <w:rFonts w:ascii="Times New Roman" w:hAnsi="Times New Roman" w:cs="Times New Roman"/>
          <w:b/>
          <w:sz w:val="28"/>
          <w:szCs w:val="28"/>
          <w:lang w:val="hu-HU"/>
        </w:rPr>
        <w:t xml:space="preserve">. </w:t>
      </w:r>
      <w:r w:rsidR="00467CCC" w:rsidRPr="00AF0540">
        <w:rPr>
          <w:rFonts w:ascii="Times New Roman" w:hAnsi="Times New Roman" w:cs="Times New Roman"/>
          <w:b/>
          <w:sz w:val="28"/>
          <w:szCs w:val="28"/>
          <w:lang w:val="hu-HU"/>
        </w:rPr>
        <w:t>E</w:t>
      </w:r>
      <w:r w:rsidRPr="00AF0540">
        <w:rPr>
          <w:rFonts w:ascii="Times New Roman" w:hAnsi="Times New Roman" w:cs="Times New Roman"/>
          <w:b/>
          <w:sz w:val="28"/>
          <w:szCs w:val="28"/>
          <w:lang w:val="hu-HU"/>
        </w:rPr>
        <w:t>lszámolás</w:t>
      </w:r>
    </w:p>
    <w:p w:rsidR="001F0676" w:rsidRPr="00AF0540" w:rsidRDefault="001F0676" w:rsidP="001F0676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D80CA1" w:rsidRPr="00AF0540">
        <w:rPr>
          <w:rFonts w:ascii="Times New Roman" w:hAnsi="Times New Roman" w:cs="Times New Roman"/>
          <w:sz w:val="24"/>
          <w:szCs w:val="24"/>
          <w:lang w:val="hu-HU"/>
        </w:rPr>
        <w:t>Kedvezményezett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a Támogatás felhasználásáról az Ávr. 92-93. §-a szerinti </w:t>
      </w:r>
      <w:r w:rsidR="003163DF" w:rsidRPr="00AF0540">
        <w:rPr>
          <w:rFonts w:ascii="Times New Roman" w:hAnsi="Times New Roman" w:cs="Times New Roman"/>
          <w:sz w:val="24"/>
          <w:szCs w:val="24"/>
          <w:lang w:val="hu-HU"/>
        </w:rPr>
        <w:t>közbenső szakmai összefoglaló részbeszámolót köteles benyújtani a Támogatói Okirat kibocsátásától számított 6. (hat</w:t>
      </w:r>
      <w:r w:rsidR="00A70685" w:rsidRPr="00AF0540">
        <w:rPr>
          <w:rFonts w:ascii="Times New Roman" w:hAnsi="Times New Roman" w:cs="Times New Roman"/>
          <w:sz w:val="24"/>
          <w:szCs w:val="24"/>
          <w:lang w:val="hu-HU"/>
        </w:rPr>
        <w:t>odik</w:t>
      </w:r>
      <w:r w:rsidR="003163DF" w:rsidRPr="00AF0540">
        <w:rPr>
          <w:rFonts w:ascii="Times New Roman" w:hAnsi="Times New Roman" w:cs="Times New Roman"/>
          <w:sz w:val="24"/>
          <w:szCs w:val="24"/>
          <w:lang w:val="hu-HU"/>
        </w:rPr>
        <w:t>) hónap végén az addig megvalósított tevékenységekről. A Kedvezményezettnek a rekonstrukció megvalósítása után s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zakmai beszámolót és pénzügyi elszámolást (a továbbiakban: Záró beszámoló) kell készíteni</w:t>
      </w:r>
      <w:r w:rsidR="001E49CC" w:rsidRPr="00AF0540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3163DF" w:rsidRPr="00AF0540">
        <w:rPr>
          <w:rFonts w:ascii="Times New Roman" w:hAnsi="Times New Roman" w:cs="Times New Roman"/>
          <w:sz w:val="24"/>
          <w:szCs w:val="24"/>
          <w:lang w:val="hu-HU"/>
        </w:rPr>
        <w:t>. A közbenső szakmai összefoglalót és a Záró beszámolót a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Támogató részére a 1441 Budapest, Pf.: 88. címre kell megküldeni. A Záró beszámoló benyújtásának határideje: a szakmai megvalósítás végső határidejét követő 60 </w:t>
      </w:r>
      <w:r w:rsidR="00070C8F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(hatvan)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napon belül.</w:t>
      </w:r>
    </w:p>
    <w:p w:rsidR="001F0676" w:rsidRPr="00AF0540" w:rsidRDefault="001F0676" w:rsidP="001F0676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F0676" w:rsidRPr="00AF0540" w:rsidRDefault="001F0676" w:rsidP="001F0676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pénzügyi elszámolás keretében teljes körű, valamennyi elszámolni kívánt költségre kiterjedő</w:t>
      </w:r>
      <w:r w:rsidR="00D73937" w:rsidRPr="00AF0540">
        <w:rPr>
          <w:rFonts w:ascii="Times New Roman" w:hAnsi="Times New Roman" w:cs="Times New Roman"/>
          <w:sz w:val="24"/>
          <w:szCs w:val="24"/>
          <w:lang w:val="hu-HU"/>
        </w:rPr>
        <w:t>, víziközmű-szolgáltató vezetője által hitelesített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Záró beszámoló nyújtandó be.</w:t>
      </w:r>
    </w:p>
    <w:p w:rsidR="001F0676" w:rsidRPr="00AF0540" w:rsidRDefault="001F0676" w:rsidP="001F0676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73937" w:rsidRPr="00AF0540" w:rsidRDefault="00D73937" w:rsidP="001F0676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Hitelesítés az alábbiak szerint történik:</w:t>
      </w:r>
    </w:p>
    <w:p w:rsidR="001F0676" w:rsidRPr="00AF0540" w:rsidRDefault="001F0676" w:rsidP="001F0676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Az elszámolás alá eső valamennyi, a számviteli, valamint a jogszabályi előírásoknak tartalmilag és formailag az előírásoknak mindenben megfelelő számla, illetve egyéb bizonylat eredeti példányára szükséges az alábbi záradékot rávezetni: „ A bizonylat összegéből az (…) iktatószámú  Támogatói Okirat alapján elszámolva (…) Ft.” és összesítést szükséges készíteni az „Elszámoló lap” szerint. A számlákat a számlaösszesítő szerinti sorszámmal kell ellátni. A számlák mögé kell tenni a mellékleteket, valamint a vonatkozó bankszámla kivonatot. A számlákat sorszám szerinti sorrendben összerendezve, lefűzve kell rendezni. Ha egy bankszámla kivonathoz több számla is tartozik, a kivonatot elegendő egy másolatban csatolni, azonban a rajta lévő elszámolt tételeket a számlaösszesítő szerinti sorszámmal kell ellátni. Ebben az esetben a bankszámla kivonat mögé kell rendezni a számlákat és mellékleteket.</w:t>
      </w:r>
    </w:p>
    <w:p w:rsidR="001F0676" w:rsidRPr="00AF0540" w:rsidRDefault="001F0676" w:rsidP="001F0676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F0676" w:rsidRPr="00AF0540" w:rsidRDefault="001F0676" w:rsidP="001F0676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Támogatás terhére kizárólag azon költségek számolhatók el és egyenlíthetők ki, amelyek teljesítési dátuma a megvalósítási időszak alatti időpont, és legkésőbb a pénzügyi elszámolás napjáig kifizetésre kerültek. A kiadások felmerülési idejének megállapítása szempontjából a bizonylat alapjául szolgáló gazdasági esemény bekövetkezésének időpontja az irányadó. </w:t>
      </w:r>
    </w:p>
    <w:p w:rsidR="001F0676" w:rsidRPr="00AF0540" w:rsidRDefault="001F0676" w:rsidP="001F0676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F0676" w:rsidRPr="00AF0540" w:rsidRDefault="001F0676" w:rsidP="001F0676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1807D8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Záró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beszámoló Támogató részéről történő elfogadására a Támogatás forrásául szolgáló előirányzat szakmai kezelését ellátó főosztály vezetője jogosult. A Támogató a Záró beszámoló elfogadásáról a beszámoló benyújtását követő 50</w:t>
      </w:r>
      <w:r w:rsidR="0037629F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(ötven)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napon belül dönt és értesíti a döntésről a Kedvezményezettet. Hiánypótlásra egy alkalommal, a Támogató által megjelölt határidőig van lehetőség, mely idő nem számít bele a döntési időszakba.</w:t>
      </w:r>
    </w:p>
    <w:p w:rsidR="001F0676" w:rsidRPr="00AF0540" w:rsidRDefault="001F0676" w:rsidP="0059394C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27ED1" w:rsidRPr="00AF0540" w:rsidRDefault="00317EB9" w:rsidP="00A27ED1">
      <w:pPr>
        <w:ind w:left="142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AF0540">
        <w:rPr>
          <w:rFonts w:ascii="Times New Roman" w:hAnsi="Times New Roman" w:cs="Times New Roman"/>
          <w:b/>
          <w:sz w:val="28"/>
          <w:szCs w:val="28"/>
          <w:lang w:val="hu-HU"/>
        </w:rPr>
        <w:t>13</w:t>
      </w:r>
      <w:r w:rsidR="00A27ED1" w:rsidRPr="00AF0540">
        <w:rPr>
          <w:rFonts w:ascii="Times New Roman" w:hAnsi="Times New Roman" w:cs="Times New Roman"/>
          <w:b/>
          <w:sz w:val="28"/>
          <w:szCs w:val="28"/>
          <w:lang w:val="hu-HU"/>
        </w:rPr>
        <w:t>.</w:t>
      </w:r>
      <w:r w:rsidR="00A27ED1" w:rsidRPr="00AF0540">
        <w:rPr>
          <w:rFonts w:ascii="Times New Roman" w:hAnsi="Times New Roman" w:cs="Times New Roman"/>
          <w:b/>
          <w:sz w:val="28"/>
          <w:szCs w:val="28"/>
          <w:lang w:val="hu-HU"/>
        </w:rPr>
        <w:tab/>
        <w:t>Kifogás</w:t>
      </w:r>
    </w:p>
    <w:p w:rsidR="00A27ED1" w:rsidRPr="00AF0540" w:rsidRDefault="00A27ED1" w:rsidP="00A27ED1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Pályázati úton biztosított költségvetési támogatás esetén a </w:t>
      </w:r>
      <w:r w:rsidR="000F35C7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ámogatás igénylője, vagy a Kedvezményezett a fejezetet irányító szerv vezetőjénél az Ávr.</w:t>
      </w:r>
      <w:r w:rsidR="00E634F2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102/D. §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-b</w:t>
      </w:r>
      <w:r w:rsidR="00E634F2" w:rsidRPr="00AF0540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n foglaltak szerint kifogást nyújthat be, ha a pályázati eljárásra, a támogatási döntés meghozatalára, a Támogatói Okirat kiadására, a </w:t>
      </w:r>
      <w:r w:rsidR="000F35C7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ámogatás folyósítására, visszakövetelésére vonatkozó eljárás véleménye szerint jogszabálysértő.</w:t>
      </w:r>
    </w:p>
    <w:p w:rsidR="00A70685" w:rsidRPr="00AF0540" w:rsidRDefault="00A70685" w:rsidP="00A27ED1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27ED1" w:rsidRPr="00AF0540" w:rsidRDefault="00A27ED1" w:rsidP="00A27ED1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sz w:val="24"/>
          <w:szCs w:val="24"/>
          <w:lang w:val="hu-HU"/>
        </w:rPr>
        <w:t>FIGYELEM!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A kifogás benyújtására a kifogásolt intézkedéshez vagy mulasztáshoz kapcsolódóan megállapított határidőn belül, ennek hiányában az arról való tudomásszerzéstől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számított 10 (tíz) napon belül (szubjektív), de legkésőbb annak bekövetkezésétől – miniszteri döntéstől – számított 30 (harminc) napon belül (objektív), Támogató részére, írásban történő megküldéssel van lehetőség. A kifogás benyújtására nyitva álló objektív határidő elmulasztása miatt igazolási kérelem benyújtásának </w:t>
      </w:r>
      <w:r w:rsidR="001C6A8D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nincs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helye.</w:t>
      </w:r>
    </w:p>
    <w:p w:rsidR="00A27ED1" w:rsidRPr="00AF0540" w:rsidRDefault="00A27ED1" w:rsidP="00A27ED1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kifogás minimális tartalmi elemei:</w:t>
      </w:r>
    </w:p>
    <w:p w:rsidR="00A27ED1" w:rsidRPr="00AF0540" w:rsidRDefault="00A27ED1" w:rsidP="00A27ED1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•a kifogást tevő Pályázó/Kedvezményezett neve, </w:t>
      </w:r>
      <w:r w:rsidR="00733218" w:rsidRPr="00AF0540">
        <w:rPr>
          <w:rFonts w:ascii="Times New Roman" w:hAnsi="Times New Roman" w:cs="Times New Roman"/>
          <w:sz w:val="24"/>
          <w:szCs w:val="24"/>
          <w:lang w:val="hu-HU"/>
        </w:rPr>
        <w:t>székhelye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;</w:t>
      </w:r>
    </w:p>
    <w:p w:rsidR="00A27ED1" w:rsidRPr="00AF0540" w:rsidRDefault="00A27ED1" w:rsidP="00A27ED1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•a kifogással érintett pályázat vagy Támogatói Okirat azonosításához szükséges adatok;</w:t>
      </w:r>
    </w:p>
    <w:p w:rsidR="00A27ED1" w:rsidRPr="00AF0540" w:rsidRDefault="00A27ED1" w:rsidP="00A27ED1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•a kifogásolt intézkedés vagy mulasztás meghatározása;</w:t>
      </w:r>
    </w:p>
    <w:p w:rsidR="00A27ED1" w:rsidRPr="00AF0540" w:rsidRDefault="00A27ED1" w:rsidP="006C7B47">
      <w:pPr>
        <w:ind w:left="284" w:hanging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•a kifogás alapjául szolgáló tényeket és a kifogásolt vagy el</w:t>
      </w:r>
      <w:r w:rsidR="006C7B47">
        <w:rPr>
          <w:rFonts w:ascii="Times New Roman" w:hAnsi="Times New Roman" w:cs="Times New Roman"/>
          <w:sz w:val="24"/>
          <w:szCs w:val="24"/>
          <w:lang w:val="hu-HU"/>
        </w:rPr>
        <w:t xml:space="preserve">maradt intézkedéssel megsértett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jogszabályi rendelkezés pontos megjelölése;</w:t>
      </w:r>
    </w:p>
    <w:p w:rsidR="00A27ED1" w:rsidRPr="00AF0540" w:rsidRDefault="00A27ED1" w:rsidP="00A27ED1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•nem elektronikus úton benyújtott kifogás esetén, a kifogást tevő aláírása.</w:t>
      </w:r>
    </w:p>
    <w:p w:rsidR="00A27ED1" w:rsidRPr="00AF0540" w:rsidRDefault="00A27ED1" w:rsidP="00A27ED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A27ED1" w:rsidRPr="00AF0540" w:rsidRDefault="00A27ED1" w:rsidP="00A27ED1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Érdemi vizsgálat nélkül </w:t>
      </w:r>
      <w:r w:rsidR="001C6A8D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kerül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elutasításra a kifogás, amennyiben:</w:t>
      </w:r>
    </w:p>
    <w:p w:rsidR="00A27ED1" w:rsidRPr="00AF0540" w:rsidRDefault="00A27ED1" w:rsidP="00A27ED1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•azt határidőn túl terjesztették elő;</w:t>
      </w:r>
    </w:p>
    <w:p w:rsidR="00A27ED1" w:rsidRPr="00AF0540" w:rsidRDefault="00A27ED1" w:rsidP="00A27ED1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•azt nem az arra jogosult terjeszti elő;</w:t>
      </w:r>
    </w:p>
    <w:p w:rsidR="00A27ED1" w:rsidRPr="00AF0540" w:rsidRDefault="00A27ED1" w:rsidP="00A27ED1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•az a korábbival azonos tartalmú;</w:t>
      </w:r>
    </w:p>
    <w:p w:rsidR="00A27ED1" w:rsidRPr="00AF0540" w:rsidRDefault="00A27ED1" w:rsidP="00A27ED1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•a kifogás nem tartalmazza a minimális tartalmi elemek valamelyikét;</w:t>
      </w:r>
    </w:p>
    <w:p w:rsidR="00A27ED1" w:rsidRPr="00AF0540" w:rsidRDefault="00A27ED1" w:rsidP="00A27ED1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•a kifogás benyújtásának nincs helye;</w:t>
      </w:r>
    </w:p>
    <w:p w:rsidR="00A27ED1" w:rsidRPr="00AF0540" w:rsidRDefault="00A27ED1" w:rsidP="00A27ED1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•azt a korábbi kifogás tárgyában hozott döntéssel szemben nyújtották be.</w:t>
      </w:r>
    </w:p>
    <w:p w:rsidR="00A27ED1" w:rsidRPr="00AF0540" w:rsidRDefault="00A27ED1" w:rsidP="00A27ED1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kifogás tárgyában hozott döntés ellen további kifogás előterjesztésének, vagy más jogorvoslat igénybevételének nincs helye.</w:t>
      </w:r>
    </w:p>
    <w:p w:rsidR="001F0676" w:rsidRPr="00AF0540" w:rsidRDefault="00A27ED1" w:rsidP="00A27ED1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kifogást Támogató annak kézhezvételétől számított 30 (harminc) napon belül érdemben bírálja el. Az elbírálás határideje egy alkalommal, legfeljebb</w:t>
      </w:r>
      <w:r w:rsidR="001C6A8D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30(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harminc</w:t>
      </w:r>
      <w:r w:rsidR="001C6A8D" w:rsidRPr="00AF0540">
        <w:rPr>
          <w:rFonts w:ascii="Times New Roman" w:hAnsi="Times New Roman" w:cs="Times New Roman"/>
          <w:sz w:val="24"/>
          <w:szCs w:val="24"/>
          <w:lang w:val="hu-HU"/>
        </w:rPr>
        <w:t>)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nappal meghosszabbítható.</w:t>
      </w:r>
    </w:p>
    <w:p w:rsidR="00161CC7" w:rsidRPr="00AF0540" w:rsidRDefault="00161CC7" w:rsidP="00A27ED1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61CC7" w:rsidRPr="00AF0540" w:rsidRDefault="00317EB9" w:rsidP="0037629F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AF0540">
        <w:rPr>
          <w:rFonts w:ascii="Times New Roman" w:hAnsi="Times New Roman" w:cs="Times New Roman"/>
          <w:b/>
          <w:sz w:val="28"/>
          <w:szCs w:val="28"/>
          <w:lang w:val="hu-HU"/>
        </w:rPr>
        <w:t>14</w:t>
      </w:r>
      <w:r w:rsidR="00161CC7" w:rsidRPr="00AF0540">
        <w:rPr>
          <w:rFonts w:ascii="Times New Roman" w:hAnsi="Times New Roman" w:cs="Times New Roman"/>
          <w:b/>
          <w:sz w:val="28"/>
          <w:szCs w:val="28"/>
          <w:lang w:val="hu-HU"/>
        </w:rPr>
        <w:t>. Ellenőrzés</w:t>
      </w:r>
    </w:p>
    <w:p w:rsidR="00161CC7" w:rsidRPr="00AF0540" w:rsidRDefault="00161CC7" w:rsidP="00161CC7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Támogatás felhasználását a Támogató, az általa ellenőrzéssel megbízott szerv vagy személy, az Állami Számvevőszék, a Kormányzati Ellenőrzési Hivatal, a Magyar Államkincstár, továbbá jogszabályban erre feljogosított egyéb szerv jogosult – a Kedvezményezett szükségtelen zavarása nélkül – </w:t>
      </w:r>
      <w:r w:rsidR="000F35C7" w:rsidRPr="00AF0540">
        <w:rPr>
          <w:rFonts w:ascii="Times New Roman" w:hAnsi="Times New Roman" w:cs="Times New Roman"/>
          <w:sz w:val="24"/>
          <w:szCs w:val="24"/>
          <w:lang w:val="hu-HU"/>
        </w:rPr>
        <w:t>a Támogatói okirat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alapján a szerződésszerű teljesítést, a támogatási cél megvalósítását, és a Támogatás rendeltetésszerű felhasználását ellenőrizni. Ennek keretében az ellenőrzést végző szervezet vagy személy jogosult helyszíni ellenőrzést tartani, minden vonatkozó dokumentumot, számlát, számviteli bizonylatot megvizsgálni és a teljesítés során eljáró személyeket nyilatkoztatni. </w:t>
      </w:r>
    </w:p>
    <w:p w:rsidR="00161CC7" w:rsidRPr="00AF0540" w:rsidRDefault="00161CC7" w:rsidP="00161CC7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36F63" w:rsidRPr="00AF0540" w:rsidRDefault="00317EB9" w:rsidP="00136F63">
      <w:pPr>
        <w:ind w:left="142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hu-HU"/>
        </w:rPr>
      </w:pPr>
      <w:bookmarkStart w:id="10" w:name="_Toc445823432"/>
      <w:bookmarkStart w:id="11" w:name="_Toc445823484"/>
      <w:bookmarkStart w:id="12" w:name="_Toc445832295"/>
      <w:bookmarkStart w:id="13" w:name="_Toc446504243"/>
      <w:bookmarkStart w:id="14" w:name="_Toc474167850"/>
      <w:r w:rsidRPr="00AF0540">
        <w:rPr>
          <w:rFonts w:ascii="Times New Roman" w:hAnsi="Times New Roman" w:cs="Times New Roman"/>
          <w:b/>
          <w:bCs/>
          <w:iCs/>
          <w:sz w:val="28"/>
          <w:szCs w:val="28"/>
          <w:lang w:val="hu-HU"/>
        </w:rPr>
        <w:t>15</w:t>
      </w:r>
      <w:r w:rsidR="00136F63" w:rsidRPr="00AF0540">
        <w:rPr>
          <w:rFonts w:ascii="Times New Roman" w:hAnsi="Times New Roman" w:cs="Times New Roman"/>
          <w:b/>
          <w:bCs/>
          <w:iCs/>
          <w:sz w:val="28"/>
          <w:szCs w:val="28"/>
          <w:lang w:val="hu-HU"/>
        </w:rPr>
        <w:t>. Fenntartási időszak</w:t>
      </w:r>
      <w:bookmarkEnd w:id="10"/>
      <w:bookmarkEnd w:id="11"/>
      <w:bookmarkEnd w:id="12"/>
      <w:bookmarkEnd w:id="13"/>
      <w:bookmarkEnd w:id="14"/>
    </w:p>
    <w:p w:rsidR="00136F63" w:rsidRPr="00AF0540" w:rsidRDefault="00136F63" w:rsidP="00136F63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9259C1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ámogatásból megvalósuló </w:t>
      </w:r>
      <w:r w:rsidR="00D41942" w:rsidRPr="00AF0540">
        <w:rPr>
          <w:rFonts w:ascii="Times New Roman" w:hAnsi="Times New Roman" w:cs="Times New Roman"/>
          <w:sz w:val="24"/>
          <w:szCs w:val="24"/>
          <w:lang w:val="hu-HU"/>
        </w:rPr>
        <w:t>rekonstrukció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fenntartását a pályázatban megjelölt </w:t>
      </w:r>
      <w:r w:rsidR="00733218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helyen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3 évig köteles a Kedvezményezett biztosítani. A fenntartási időszak kezdete a </w:t>
      </w:r>
      <w:r w:rsidR="00D41942" w:rsidRPr="00AF0540">
        <w:rPr>
          <w:rFonts w:ascii="Times New Roman" w:hAnsi="Times New Roman" w:cs="Times New Roman"/>
          <w:sz w:val="24"/>
          <w:szCs w:val="24"/>
          <w:lang w:val="hu-HU"/>
        </w:rPr>
        <w:t>rekonstrukció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befejezése, a műszaki átadás-átvételi jegyzőkönyv aláírásának napja. Több Kivitelező esetén az utolsó kiállított</w:t>
      </w:r>
      <w:r w:rsidR="000C51E1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átadás-átvételi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jegyzőkönyv és teljességi nyilatkozat kelte a </w:t>
      </w:r>
      <w:r w:rsidR="00D41942" w:rsidRPr="00AF0540">
        <w:rPr>
          <w:rFonts w:ascii="Times New Roman" w:hAnsi="Times New Roman" w:cs="Times New Roman"/>
          <w:sz w:val="24"/>
          <w:szCs w:val="24"/>
          <w:lang w:val="hu-HU"/>
        </w:rPr>
        <w:t>rekonstrukció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befejezésének időpontja. </w:t>
      </w:r>
    </w:p>
    <w:p w:rsidR="00136F63" w:rsidRPr="00AF0540" w:rsidRDefault="00136F63" w:rsidP="00136F63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9259C1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ámoga</w:t>
      </w:r>
      <w:r w:rsidR="0062728C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tás terhére létrehozott vagyon -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9259C1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ámogatásból megvalósuló </w:t>
      </w:r>
      <w:r w:rsidR="00D41942" w:rsidRPr="00AF0540">
        <w:rPr>
          <w:rFonts w:ascii="Times New Roman" w:hAnsi="Times New Roman" w:cs="Times New Roman"/>
          <w:sz w:val="24"/>
          <w:szCs w:val="24"/>
          <w:lang w:val="hu-HU"/>
        </w:rPr>
        <w:t>rekonstrukció</w:t>
      </w:r>
      <w:r w:rsidR="001C309C" w:rsidRPr="00AF0540">
        <w:rPr>
          <w:rFonts w:ascii="Times New Roman" w:hAnsi="Times New Roman" w:cs="Times New Roman"/>
          <w:sz w:val="24"/>
          <w:szCs w:val="24"/>
          <w:lang w:val="hu-HU"/>
        </w:rPr>
        <w:t>v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al érintett ingatlan </w:t>
      </w:r>
      <w:r w:rsidR="00733218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is </w:t>
      </w:r>
      <w:r w:rsidR="0062728C" w:rsidRPr="00AF0540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D41942" w:rsidRPr="00AF0540">
        <w:rPr>
          <w:rFonts w:ascii="Times New Roman" w:hAnsi="Times New Roman" w:cs="Times New Roman"/>
          <w:sz w:val="24"/>
          <w:szCs w:val="24"/>
          <w:lang w:val="hu-HU"/>
        </w:rPr>
        <w:t>rekonstrukció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t követő 3. év végéig csak a Támogató előzetes jóváhagyásával idegeníthető el. Hozzájárulás hiányában elidegenített vagyon esetében a Kedvezményezett köteles a </w:t>
      </w:r>
      <w:r w:rsidR="001C309C" w:rsidRPr="00AF0540">
        <w:rPr>
          <w:rFonts w:ascii="Times New Roman" w:hAnsi="Times New Roman" w:cs="Times New Roman"/>
          <w:sz w:val="24"/>
          <w:szCs w:val="24"/>
          <w:lang w:val="hu-HU"/>
        </w:rPr>
        <w:t>r</w:t>
      </w:r>
      <w:r w:rsidR="00D41942" w:rsidRPr="00AF0540">
        <w:rPr>
          <w:rFonts w:ascii="Times New Roman" w:hAnsi="Times New Roman" w:cs="Times New Roman"/>
          <w:sz w:val="24"/>
          <w:szCs w:val="24"/>
          <w:lang w:val="hu-HU"/>
        </w:rPr>
        <w:t>ekonstrukció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teljes értékére, beleértve a tárgyi eszközökre és az ahhoz kapcso</w:t>
      </w:r>
      <w:r w:rsidR="000537B6"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lódó egyéb tevékenységekre eső </w:t>
      </w:r>
      <w:r w:rsidR="00043B00" w:rsidRPr="00AF0540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>ámogatás időarányos, értékcsökkenéssel korrigált összegét az Áht. 53/A</w:t>
      </w:r>
      <w:r w:rsidR="0062728C" w:rsidRPr="00AF0540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t xml:space="preserve"> § </w:t>
      </w:r>
      <w:r w:rsidRPr="00AF0540">
        <w:rPr>
          <w:rFonts w:ascii="Times New Roman" w:hAnsi="Times New Roman" w:cs="Times New Roman"/>
          <w:sz w:val="24"/>
          <w:szCs w:val="24"/>
          <w:lang w:val="hu-HU"/>
        </w:rPr>
        <w:lastRenderedPageBreak/>
        <w:t>(2) bekezdése szerinti kamattal növelten egy összegben Támogatónak visszafizetni. A kamat a visszafizetés időpontjában kerül meghatározásra.</w:t>
      </w:r>
    </w:p>
    <w:p w:rsidR="00AF0540" w:rsidRPr="00132A5D" w:rsidRDefault="00AF0540" w:rsidP="007B242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15F86" w:rsidRPr="004A0B9F" w:rsidRDefault="00215F86" w:rsidP="00161CC7">
      <w:pPr>
        <w:ind w:left="142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132A5D">
        <w:rPr>
          <w:rFonts w:ascii="Times New Roman" w:hAnsi="Times New Roman" w:cs="Times New Roman"/>
          <w:b/>
          <w:sz w:val="24"/>
          <w:szCs w:val="24"/>
          <w:lang w:val="hu-HU"/>
        </w:rPr>
        <w:t>Mellékletek:</w:t>
      </w:r>
    </w:p>
    <w:p w:rsidR="00F85243" w:rsidRPr="00AF0540" w:rsidRDefault="00F85243" w:rsidP="0051080F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>Átláthatósági nyilatkozat minta</w:t>
      </w:r>
    </w:p>
    <w:p w:rsidR="00215F86" w:rsidRPr="00AF0540" w:rsidRDefault="0051100D" w:rsidP="0051080F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>Felhatalmazó levél</w:t>
      </w:r>
      <w:r w:rsidR="00215F86" w:rsidRPr="00AF0540">
        <w:rPr>
          <w:rFonts w:ascii="Times New Roman" w:hAnsi="Times New Roman" w:cs="Times New Roman"/>
          <w:sz w:val="24"/>
          <w:szCs w:val="24"/>
        </w:rPr>
        <w:t>minta</w:t>
      </w:r>
    </w:p>
    <w:p w:rsidR="007C0289" w:rsidRPr="00AF0540" w:rsidRDefault="007C0289" w:rsidP="0051080F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 xml:space="preserve">Nyilatkozatok </w:t>
      </w:r>
    </w:p>
    <w:p w:rsidR="00AE2F05" w:rsidRPr="00AF0540" w:rsidRDefault="00AE2F05" w:rsidP="0051080F">
      <w:pPr>
        <w:pStyle w:val="Listaszerbekezds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>Antikorrupciós nyilatkozat</w:t>
      </w:r>
    </w:p>
    <w:p w:rsidR="00215F86" w:rsidRPr="00AF0540" w:rsidRDefault="00101574" w:rsidP="00161CC7">
      <w:pPr>
        <w:ind w:left="142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b/>
          <w:sz w:val="24"/>
          <w:szCs w:val="24"/>
          <w:lang w:val="hu-HU"/>
        </w:rPr>
        <w:t>Jogszabályok</w:t>
      </w:r>
    </w:p>
    <w:p w:rsidR="00101574" w:rsidRPr="00AF0540" w:rsidRDefault="00101574" w:rsidP="00161CC7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Az államháztartásról szóló törvény végrehajtásáról szóló 368/2011. (XII. 31.) Korm. rendelet</w:t>
      </w:r>
    </w:p>
    <w:p w:rsidR="009E479B" w:rsidRPr="00AF0540" w:rsidRDefault="009E479B" w:rsidP="00161CC7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Az általános forgalmi adóról szóló 2007. évi CXXVII. törvény</w:t>
      </w:r>
    </w:p>
    <w:p w:rsidR="00CC262B" w:rsidRPr="00AF0540" w:rsidRDefault="00CC262B" w:rsidP="00161CC7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Az államháztartásról szóló 2011. évi CXCV. törvény</w:t>
      </w:r>
    </w:p>
    <w:p w:rsidR="00DE1345" w:rsidRPr="00AF0540" w:rsidRDefault="00DE1345" w:rsidP="00161CC7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nemzeti vagyonról szóló 2011. évi CXCVI. törvény</w:t>
      </w:r>
    </w:p>
    <w:p w:rsidR="00BE69D0" w:rsidRPr="00AF0540" w:rsidRDefault="00BE69D0" w:rsidP="00161CC7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közpénzekből nyújtott támogatások átláthatóságáról szóló 2007. évi CLXXXI. törvény</w:t>
      </w:r>
    </w:p>
    <w:p w:rsidR="009259C1" w:rsidRPr="00AF0540" w:rsidRDefault="009259C1" w:rsidP="00161CC7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köztulajdonban álló gazdasági társaságok takarékosabb működéséről szóló 2009. évi CXXII. törvény</w:t>
      </w:r>
    </w:p>
    <w:p w:rsidR="00ED2D19" w:rsidRPr="00AF0540" w:rsidRDefault="00ED2D19" w:rsidP="00ED2D19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kedvezményezett települések besorolásáról és a besorolás feltételrendszeréről szóló 105/2015. (IV. 23.) Korm. rendelet</w:t>
      </w:r>
    </w:p>
    <w:p w:rsidR="008952DB" w:rsidRPr="00AF0540" w:rsidRDefault="008952DB" w:rsidP="00ED2D19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Magyarország 2018. évi költségvetéséről szóló 2017. évi C. törvény</w:t>
      </w:r>
    </w:p>
    <w:p w:rsidR="008952DB" w:rsidRPr="00AF0540" w:rsidRDefault="008952DB" w:rsidP="00ED2D19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Számvitelről szóló 2000. évi C. törvény</w:t>
      </w:r>
    </w:p>
    <w:p w:rsidR="008952DB" w:rsidRPr="00AF0540" w:rsidRDefault="008952DB" w:rsidP="00ED2D19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Magyarország helyi önkormányzatairól szóló 2011. évi CLXXXIX. törvény</w:t>
      </w:r>
    </w:p>
    <w:p w:rsidR="008952DB" w:rsidRPr="00AF0540" w:rsidRDefault="008952DB" w:rsidP="00ED2D19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víziközmű-szolgáltatásáról szóló 2011. évi CCIX. törvény</w:t>
      </w:r>
    </w:p>
    <w:p w:rsidR="008952DB" w:rsidRPr="00AF0540" w:rsidRDefault="008952DB" w:rsidP="008952DB">
      <w:pPr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víziközmű-szolgáltatásról szóló 2011. évi CCIX. törvény egyes rendelkezéseinek végrehajtásáról szóló 58/2013 (II. 27.) Korm. rendelet</w:t>
      </w:r>
    </w:p>
    <w:p w:rsidR="00020DA6" w:rsidRPr="00AF0540" w:rsidRDefault="0061652C" w:rsidP="00ED2D19">
      <w:pPr>
        <w:ind w:left="142"/>
        <w:jc w:val="both"/>
        <w:rPr>
          <w:rFonts w:ascii="Times New Roman" w:hAnsi="Times New Roman" w:cs="Times New Roman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A Magyar Energetikai és Közmű-szabályozási Hivatalról szóló 2013. évi</w:t>
      </w:r>
      <w:r w:rsidRPr="00AF0540">
        <w:rPr>
          <w:rFonts w:ascii="Times New Roman" w:hAnsi="Times New Roman" w:cs="Times New Roman"/>
          <w:lang w:val="hu-HU"/>
        </w:rPr>
        <w:t xml:space="preserve"> XXII. törvény</w:t>
      </w:r>
    </w:p>
    <w:p w:rsidR="00AF0540" w:rsidRDefault="00AF0540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br w:type="page"/>
      </w:r>
    </w:p>
    <w:p w:rsidR="00020DA6" w:rsidRPr="00AF0540" w:rsidRDefault="00020DA6" w:rsidP="00F12808">
      <w:pPr>
        <w:rPr>
          <w:rFonts w:ascii="Times New Roman" w:eastAsia="Times New Roman" w:hAnsi="Times New Roman" w:cs="Times New Roman"/>
          <w:sz w:val="24"/>
          <w:szCs w:val="20"/>
          <w:lang w:val="hu-HU" w:eastAsia="hu-HU"/>
        </w:rPr>
      </w:pPr>
      <w:r w:rsidRPr="004A0B9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lastRenderedPageBreak/>
        <w:t>Kötelezettségvállalás azonosít</w:t>
      </w:r>
      <w:r w:rsidR="00F702E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ója:</w:t>
      </w:r>
      <w:r w:rsidR="00F702E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ab/>
      </w:r>
      <w:bookmarkStart w:id="15" w:name="_GoBack"/>
      <w:bookmarkEnd w:id="15"/>
      <w:r w:rsidRPr="00AF054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Iktatószám: KKF/                /2018-ITM</w:t>
      </w:r>
      <w:r w:rsidR="00F702E3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_SZERZ</w:t>
      </w:r>
    </w:p>
    <w:p w:rsidR="00020DA6" w:rsidRPr="00F12808" w:rsidRDefault="00020DA6" w:rsidP="00020DA6">
      <w:pPr>
        <w:pStyle w:val="Cmsor4"/>
        <w:suppressAutoHyphens/>
        <w:spacing w:before="0" w:line="240" w:lineRule="auto"/>
        <w:jc w:val="center"/>
        <w:rPr>
          <w:rFonts w:ascii="Times New Roman" w:hAnsi="Times New Roman" w:cs="Times New Roman"/>
          <w:sz w:val="12"/>
          <w:szCs w:val="26"/>
          <w:lang w:val="hu-HU"/>
        </w:rPr>
      </w:pPr>
    </w:p>
    <w:p w:rsidR="00020DA6" w:rsidRPr="00AF0540" w:rsidRDefault="00020DA6" w:rsidP="005E7875">
      <w:pPr>
        <w:pStyle w:val="Cmsor4"/>
        <w:keepLines w:val="0"/>
        <w:suppressAutoHyphens/>
        <w:spacing w:before="0" w:after="60" w:line="240" w:lineRule="auto"/>
        <w:jc w:val="center"/>
        <w:rPr>
          <w:rFonts w:ascii="Times New Roman" w:eastAsiaTheme="minorEastAsia" w:hAnsi="Times New Roman" w:cs="Times New Roman"/>
          <w:i w:val="0"/>
          <w:iCs w:val="0"/>
          <w:color w:val="auto"/>
          <w:sz w:val="26"/>
          <w:szCs w:val="26"/>
          <w:lang w:val="hu-HU"/>
        </w:rPr>
      </w:pPr>
      <w:r w:rsidRPr="00AF0540">
        <w:rPr>
          <w:rFonts w:ascii="Times New Roman" w:eastAsiaTheme="minorEastAsia" w:hAnsi="Times New Roman" w:cs="Times New Roman"/>
          <w:i w:val="0"/>
          <w:iCs w:val="0"/>
          <w:color w:val="auto"/>
          <w:sz w:val="26"/>
          <w:szCs w:val="26"/>
          <w:lang w:val="hu-HU"/>
        </w:rPr>
        <w:t xml:space="preserve">TÁMOGATÓI OKIRAT </w:t>
      </w:r>
    </w:p>
    <w:p w:rsidR="00020DA6" w:rsidRPr="00F12808" w:rsidRDefault="00020DA6" w:rsidP="00020DA6">
      <w:pPr>
        <w:suppressAutoHyphens/>
        <w:spacing w:line="240" w:lineRule="auto"/>
        <w:jc w:val="both"/>
        <w:rPr>
          <w:rFonts w:ascii="Times New Roman" w:hAnsi="Times New Roman" w:cs="Times New Roman"/>
          <w:sz w:val="12"/>
          <w:szCs w:val="24"/>
          <w:lang w:val="hu-HU"/>
        </w:rPr>
      </w:pPr>
    </w:p>
    <w:p w:rsidR="00020DA6" w:rsidRPr="00F12808" w:rsidRDefault="00020DA6" w:rsidP="00020DA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12808">
        <w:rPr>
          <w:rFonts w:ascii="Times New Roman" w:hAnsi="Times New Roman" w:cs="Times New Roman"/>
          <w:sz w:val="24"/>
          <w:szCs w:val="24"/>
          <w:lang w:val="hu-HU"/>
        </w:rPr>
        <w:t>Az Innovációs és Technológiai Minisztérium (a továbbiakban: Támogató) képviseletében eljáró Weingartner Balázs, fenntartható fejlődésért felelős államtitkár (székhely: 1011 Budapest, Fő u. 44-50., törzsszám: 764410, adószám: 15764412-2-41)</w:t>
      </w:r>
    </w:p>
    <w:p w:rsidR="00020DA6" w:rsidRPr="00F12808" w:rsidRDefault="00020DA6" w:rsidP="00020DA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0DA6" w:rsidRPr="00F12808" w:rsidRDefault="00020DA6" w:rsidP="00020DA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12808">
        <w:rPr>
          <w:rFonts w:ascii="Times New Roman" w:hAnsi="Times New Roman" w:cs="Times New Roman"/>
          <w:sz w:val="24"/>
          <w:szCs w:val="24"/>
          <w:lang w:val="hu-HU"/>
        </w:rPr>
        <w:t xml:space="preserve">Vállalkozás neve: </w:t>
      </w:r>
      <w:r w:rsidR="00010E5C" w:rsidRPr="00F12808">
        <w:rPr>
          <w:rFonts w:ascii="Times New Roman" w:hAnsi="Times New Roman" w:cs="Times New Roman"/>
          <w:sz w:val="24"/>
          <w:szCs w:val="24"/>
          <w:lang w:val="hu-HU"/>
        </w:rPr>
        <w:t xml:space="preserve">……………………….….……. </w:t>
      </w:r>
      <w:r w:rsidRPr="00F12808">
        <w:rPr>
          <w:rFonts w:ascii="Times New Roman" w:hAnsi="Times New Roman" w:cs="Times New Roman"/>
          <w:sz w:val="24"/>
          <w:szCs w:val="24"/>
          <w:lang w:val="hu-HU"/>
        </w:rPr>
        <w:t xml:space="preserve">(székhely: </w:t>
      </w:r>
      <w:r w:rsidR="00010E5C" w:rsidRPr="00F12808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</w:t>
      </w:r>
      <w:r w:rsidRPr="00F12808">
        <w:rPr>
          <w:rFonts w:ascii="Times New Roman" w:hAnsi="Times New Roman" w:cs="Times New Roman"/>
          <w:sz w:val="24"/>
          <w:szCs w:val="24"/>
          <w:lang w:val="hu-HU"/>
        </w:rPr>
        <w:t xml:space="preserve">…., adószám: </w:t>
      </w:r>
      <w:r w:rsidR="00010E5C" w:rsidRPr="00F12808">
        <w:rPr>
          <w:rFonts w:ascii="Times New Roman" w:hAnsi="Times New Roman" w:cs="Times New Roman"/>
          <w:sz w:val="24"/>
          <w:szCs w:val="24"/>
          <w:lang w:val="hu-HU"/>
        </w:rPr>
        <w:t>………………..</w:t>
      </w:r>
      <w:r w:rsidRPr="00F12808">
        <w:rPr>
          <w:rFonts w:ascii="Times New Roman" w:hAnsi="Times New Roman" w:cs="Times New Roman"/>
          <w:sz w:val="24"/>
          <w:szCs w:val="24"/>
          <w:lang w:val="hu-HU"/>
        </w:rPr>
        <w:t xml:space="preserve">…. bankszámlaszám: </w:t>
      </w:r>
      <w:r w:rsidR="00010E5C" w:rsidRPr="00F12808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…………………………………….</w:t>
      </w:r>
      <w:r w:rsidRPr="00F12808">
        <w:rPr>
          <w:rFonts w:ascii="Times New Roman" w:hAnsi="Times New Roman" w:cs="Times New Roman"/>
          <w:sz w:val="24"/>
          <w:szCs w:val="24"/>
          <w:lang w:val="hu-HU"/>
        </w:rPr>
        <w:t xml:space="preserve">) (a továbbiakban: Kedvezményezett) </w:t>
      </w:r>
      <w:r w:rsidR="00010E5C" w:rsidRPr="00F12808">
        <w:rPr>
          <w:rFonts w:ascii="Times New Roman" w:hAnsi="Times New Roman" w:cs="Times New Roman"/>
          <w:sz w:val="24"/>
          <w:szCs w:val="24"/>
          <w:lang w:val="hu-HU"/>
        </w:rPr>
        <w:t>…………………</w:t>
      </w:r>
      <w:r w:rsidRPr="00F12808">
        <w:rPr>
          <w:rFonts w:ascii="Times New Roman" w:hAnsi="Times New Roman" w:cs="Times New Roman"/>
          <w:sz w:val="24"/>
          <w:szCs w:val="24"/>
          <w:lang w:val="hu-HU"/>
        </w:rPr>
        <w:t>……. iktató számú pályázatát elbírálta, és támogatásra alkalmasnak minősítette az alábbi feltételekkel.</w:t>
      </w:r>
    </w:p>
    <w:p w:rsidR="00020DA6" w:rsidRPr="00F12808" w:rsidRDefault="00020DA6" w:rsidP="00020DA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0DA6" w:rsidRPr="00AF0540" w:rsidRDefault="00020DA6" w:rsidP="00020DA6">
      <w:pPr>
        <w:pStyle w:val="Listaszerbekezds"/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A5D">
        <w:rPr>
          <w:rFonts w:ascii="Times New Roman" w:hAnsi="Times New Roman" w:cs="Times New Roman"/>
          <w:bCs/>
          <w:sz w:val="24"/>
          <w:szCs w:val="24"/>
        </w:rPr>
        <w:t>Támogató 2018.…</w:t>
      </w:r>
      <w:r w:rsidR="00010E5C" w:rsidRPr="00132A5D">
        <w:rPr>
          <w:rFonts w:ascii="Times New Roman" w:hAnsi="Times New Roman" w:cs="Times New Roman"/>
          <w:bCs/>
          <w:sz w:val="24"/>
          <w:szCs w:val="24"/>
        </w:rPr>
        <w:t>………</w:t>
      </w:r>
      <w:r w:rsidRPr="004A0B9F">
        <w:rPr>
          <w:rFonts w:ascii="Times New Roman" w:hAnsi="Times New Roman" w:cs="Times New Roman"/>
          <w:bCs/>
          <w:sz w:val="24"/>
          <w:szCs w:val="24"/>
        </w:rPr>
        <w:t>-án/én „Víziközművek Állami Rekonstrukciós Alapja” elnevezés</w:t>
      </w:r>
      <w:r w:rsidRPr="00AF0540">
        <w:rPr>
          <w:rFonts w:ascii="Times New Roman" w:hAnsi="Times New Roman" w:cs="Times New Roman"/>
          <w:bCs/>
          <w:sz w:val="24"/>
          <w:szCs w:val="24"/>
        </w:rPr>
        <w:t>ű pályázati kiírást tett közzé, melyre Kedvezményezett</w:t>
      </w:r>
      <w:r w:rsidR="00283975">
        <w:rPr>
          <w:rFonts w:ascii="Times New Roman" w:hAnsi="Times New Roman" w:cs="Times New Roman"/>
          <w:bCs/>
          <w:sz w:val="24"/>
          <w:szCs w:val="24"/>
        </w:rPr>
        <w:t xml:space="preserve"> ………………………. napján</w:t>
      </w:r>
      <w:r w:rsidRPr="00AF0540">
        <w:rPr>
          <w:rFonts w:ascii="Times New Roman" w:hAnsi="Times New Roman" w:cs="Times New Roman"/>
          <w:bCs/>
          <w:sz w:val="24"/>
          <w:szCs w:val="24"/>
        </w:rPr>
        <w:t xml:space="preserve">pályázatot nyújtott be, melyet a Támogató 2018. </w:t>
      </w:r>
      <w:r w:rsidR="00010E5C" w:rsidRPr="00AF0540">
        <w:rPr>
          <w:rFonts w:ascii="Times New Roman" w:hAnsi="Times New Roman" w:cs="Times New Roman"/>
          <w:bCs/>
          <w:sz w:val="24"/>
          <w:szCs w:val="24"/>
        </w:rPr>
        <w:t>………..</w:t>
      </w:r>
      <w:r w:rsidRPr="00AF0540">
        <w:rPr>
          <w:rFonts w:ascii="Times New Roman" w:hAnsi="Times New Roman" w:cs="Times New Roman"/>
          <w:bCs/>
          <w:sz w:val="24"/>
          <w:szCs w:val="24"/>
        </w:rPr>
        <w:t xml:space="preserve">……. napján kelt </w:t>
      </w:r>
      <w:r w:rsidR="00010E5C" w:rsidRPr="00AF0540">
        <w:rPr>
          <w:rFonts w:ascii="Times New Roman" w:hAnsi="Times New Roman" w:cs="Times New Roman"/>
          <w:bCs/>
          <w:sz w:val="24"/>
          <w:szCs w:val="24"/>
        </w:rPr>
        <w:t>……………………..</w:t>
      </w:r>
      <w:r w:rsidRPr="00AF0540">
        <w:rPr>
          <w:rFonts w:ascii="Times New Roman" w:hAnsi="Times New Roman" w:cs="Times New Roman"/>
          <w:bCs/>
          <w:sz w:val="24"/>
          <w:szCs w:val="24"/>
        </w:rPr>
        <w:t xml:space="preserve">…… számú miniszteri döntés alapján támogatásban részesített. </w:t>
      </w:r>
    </w:p>
    <w:p w:rsidR="00020DA6" w:rsidRPr="00F12808" w:rsidRDefault="00020DA6" w:rsidP="00020DA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0DA6" w:rsidRPr="00AF0540" w:rsidRDefault="00020DA6" w:rsidP="00020DA6">
      <w:pPr>
        <w:pStyle w:val="Listaszerbekezds"/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A5D">
        <w:rPr>
          <w:rFonts w:ascii="Times New Roman" w:hAnsi="Times New Roman" w:cs="Times New Roman"/>
          <w:bCs/>
          <w:sz w:val="24"/>
          <w:szCs w:val="24"/>
        </w:rPr>
        <w:t xml:space="preserve">A támogatás tárgya a Magyar Energetikai és Közmű-szabályozási Hivatal által határozatban jóváhagyott gördülő fejlesztési tervben tervezett részletes rekonstrukciós feladatok támogatása (a továbbiakban: Beruházás), a Beruházás elszámolható költségeinek a finanszírozása vissza nem térítendő támogatás formájában. </w:t>
      </w:r>
    </w:p>
    <w:p w:rsidR="00020DA6" w:rsidRPr="00F12808" w:rsidRDefault="00020DA6" w:rsidP="00020DA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0DA6" w:rsidRPr="00AF0540" w:rsidRDefault="00020DA6" w:rsidP="00020DA6">
      <w:pPr>
        <w:pStyle w:val="Listaszerbekezds"/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2A5D">
        <w:rPr>
          <w:rFonts w:ascii="Times New Roman" w:hAnsi="Times New Roman" w:cs="Times New Roman"/>
          <w:sz w:val="24"/>
          <w:szCs w:val="24"/>
        </w:rPr>
        <w:t>A támogatás forrása a Magyarország 2018. évi központi költségvetéséről szóló 2017. évi C. törvény 20. fejezeti kezelésű előirányzatok 35. alcímcsoport 14. jogcímcsoportban a Víziközművek Állami Rekonstrukciós Alapja (ÁHT:368228) fejezeti kezelésű előirányza</w:t>
      </w:r>
      <w:r w:rsidRPr="00AF0540">
        <w:rPr>
          <w:rFonts w:ascii="Times New Roman" w:hAnsi="Times New Roman" w:cs="Times New Roman"/>
          <w:sz w:val="24"/>
          <w:szCs w:val="24"/>
        </w:rPr>
        <w:t>t.</w:t>
      </w:r>
    </w:p>
    <w:p w:rsidR="00020DA6" w:rsidRPr="00F12808" w:rsidRDefault="00020DA6" w:rsidP="00020DA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0DA6" w:rsidRPr="00AF0540" w:rsidRDefault="00020DA6" w:rsidP="00020DA6">
      <w:pPr>
        <w:pStyle w:val="Listaszerbekezds"/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A5D">
        <w:rPr>
          <w:rFonts w:ascii="Times New Roman" w:hAnsi="Times New Roman" w:cs="Times New Roman"/>
          <w:sz w:val="24"/>
          <w:szCs w:val="24"/>
        </w:rPr>
        <w:t>Kedvezményezett ……………</w:t>
      </w:r>
      <w:r w:rsidR="00010E5C" w:rsidRPr="00132A5D"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4A0B9F">
        <w:rPr>
          <w:rFonts w:ascii="Times New Roman" w:hAnsi="Times New Roman" w:cs="Times New Roman"/>
          <w:sz w:val="24"/>
          <w:szCs w:val="24"/>
        </w:rPr>
        <w:t>Ft, azaz ……………</w:t>
      </w:r>
      <w:r w:rsidR="00010E5C" w:rsidRPr="00AF0540"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Pr="00AF0540">
        <w:rPr>
          <w:rFonts w:ascii="Times New Roman" w:hAnsi="Times New Roman" w:cs="Times New Roman"/>
          <w:sz w:val="24"/>
          <w:szCs w:val="24"/>
        </w:rPr>
        <w:t xml:space="preserve">forint </w:t>
      </w:r>
      <w:r w:rsidRPr="00AF0540">
        <w:rPr>
          <w:rFonts w:ascii="Times New Roman" w:hAnsi="Times New Roman" w:cs="Times New Roman"/>
          <w:bCs/>
          <w:sz w:val="24"/>
          <w:szCs w:val="24"/>
        </w:rPr>
        <w:t xml:space="preserve">összegű, vissza nem térítendő támogatásra jogosult (a továbbiakban: Támogatás), melyet Támogató a pályázatban megadott, jelen Támogatói Okirat bevezető részében megjelölt bankszámlájára utal. </w:t>
      </w:r>
    </w:p>
    <w:p w:rsidR="00020DA6" w:rsidRPr="00F12808" w:rsidRDefault="00020DA6" w:rsidP="00020DA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0DA6" w:rsidRPr="004A0B9F" w:rsidRDefault="00020DA6" w:rsidP="00020DA6">
      <w:pPr>
        <w:pStyle w:val="Listaszerbekezds"/>
        <w:numPr>
          <w:ilvl w:val="0"/>
          <w:numId w:val="2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2A5D">
        <w:rPr>
          <w:rFonts w:ascii="Times New Roman" w:hAnsi="Times New Roman" w:cs="Times New Roman"/>
          <w:sz w:val="24"/>
          <w:szCs w:val="24"/>
        </w:rPr>
        <w:t xml:space="preserve">A támogatás intenzitása …………%. </w:t>
      </w:r>
    </w:p>
    <w:p w:rsidR="00020DA6" w:rsidRPr="00F12808" w:rsidRDefault="00020DA6" w:rsidP="00020DA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93C3B" w:rsidRPr="00AF0540" w:rsidRDefault="00793C3B" w:rsidP="00793C3B">
      <w:pPr>
        <w:pStyle w:val="Listaszerbekezds"/>
        <w:numPr>
          <w:ilvl w:val="0"/>
          <w:numId w:val="20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 xml:space="preserve">A támogatott tevékenység szakmai megvalósításának időszaka: jelen okirat </w:t>
      </w:r>
      <w:r w:rsidR="00283975">
        <w:rPr>
          <w:rFonts w:ascii="Times New Roman" w:hAnsi="Times New Roman" w:cs="Times New Roman"/>
          <w:sz w:val="24"/>
          <w:szCs w:val="24"/>
        </w:rPr>
        <w:t xml:space="preserve">hatályba lépésétől számított egy év, de legkésőbb 2020. </w:t>
      </w:r>
      <w:r w:rsidR="00DA45F8">
        <w:rPr>
          <w:rFonts w:ascii="Times New Roman" w:hAnsi="Times New Roman" w:cs="Times New Roman"/>
          <w:sz w:val="24"/>
          <w:szCs w:val="24"/>
        </w:rPr>
        <w:t>március 31.</w:t>
      </w:r>
    </w:p>
    <w:p w:rsidR="00793C3B" w:rsidRPr="00F12808" w:rsidRDefault="00793C3B" w:rsidP="00793C3B">
      <w:pPr>
        <w:suppressAutoHyphens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93C3B" w:rsidRDefault="00793C3B" w:rsidP="00793C3B">
      <w:pPr>
        <w:suppressAutoHyphens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12808">
        <w:rPr>
          <w:rFonts w:ascii="Times New Roman" w:hAnsi="Times New Roman" w:cs="Times New Roman"/>
          <w:sz w:val="24"/>
          <w:szCs w:val="24"/>
          <w:lang w:val="hu-HU"/>
        </w:rPr>
        <w:t>A támogatott tevékenység az államháztartásról szóló törvény végrehajtásáról szóló 368/2011. (XII. 31.) Korm. rendelet (továbbiakban: Ávr.) 102/B. § (1) bekezdésében foglaltak szerint tekinthető befejezettnek, és az Ávr. 102/B. § (2) bekezdésében foglaltak szerint tekinthető lezártnak.</w:t>
      </w:r>
    </w:p>
    <w:p w:rsidR="00283975" w:rsidRPr="00F12808" w:rsidRDefault="00283975" w:rsidP="00793C3B">
      <w:pPr>
        <w:suppressAutoHyphens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0DA6" w:rsidRPr="00AF0540" w:rsidRDefault="00793C3B" w:rsidP="00020DA6">
      <w:pPr>
        <w:pStyle w:val="Listaszerbekezds"/>
        <w:numPr>
          <w:ilvl w:val="0"/>
          <w:numId w:val="20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>A Támogatás folyósítására az Ávr. alapján, a támo</w:t>
      </w:r>
      <w:r w:rsidR="005C3C62">
        <w:rPr>
          <w:rFonts w:ascii="Times New Roman" w:hAnsi="Times New Roman" w:cs="Times New Roman"/>
          <w:sz w:val="24"/>
          <w:szCs w:val="24"/>
        </w:rPr>
        <w:t>gatói okirat aláírását követő 30</w:t>
      </w:r>
      <w:r w:rsidRPr="00AF0540">
        <w:rPr>
          <w:rFonts w:ascii="Times New Roman" w:hAnsi="Times New Roman" w:cs="Times New Roman"/>
          <w:sz w:val="24"/>
          <w:szCs w:val="24"/>
        </w:rPr>
        <w:t xml:space="preserve"> napon belül, egy összegben kerül sor a Kedvezményezett által, a jelen okirat bevezető részében megjelölt fizetési számla javára.</w:t>
      </w:r>
    </w:p>
    <w:p w:rsidR="00020DA6" w:rsidRPr="00F12808" w:rsidRDefault="00020DA6" w:rsidP="00020DA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93C3B" w:rsidRPr="004A0B9F" w:rsidRDefault="00793C3B" w:rsidP="00793C3B">
      <w:pPr>
        <w:pStyle w:val="Listaszerbekezds"/>
        <w:numPr>
          <w:ilvl w:val="0"/>
          <w:numId w:val="20"/>
        </w:numPr>
        <w:suppressAutoHyphens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A5D">
        <w:rPr>
          <w:rFonts w:ascii="Times New Roman" w:hAnsi="Times New Roman" w:cs="Times New Roman"/>
          <w:sz w:val="24"/>
          <w:szCs w:val="24"/>
        </w:rPr>
        <w:t>A Támogatás kizárólag a Beruházás megvalósításához használható fel.</w:t>
      </w:r>
    </w:p>
    <w:p w:rsidR="00793C3B" w:rsidRPr="00F12808" w:rsidRDefault="00793C3B" w:rsidP="00793C3B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93C3B" w:rsidRPr="00F12808" w:rsidRDefault="00793C3B" w:rsidP="00793C3B">
      <w:pPr>
        <w:suppressAutoHyphens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12808">
        <w:rPr>
          <w:rFonts w:ascii="Times New Roman" w:hAnsi="Times New Roman" w:cs="Times New Roman"/>
          <w:sz w:val="24"/>
          <w:szCs w:val="24"/>
          <w:lang w:val="hu-HU"/>
        </w:rPr>
        <w:t>A Kedvezményezett köteles a Támogatásról elkülönített nyilvántartást vezetni.</w:t>
      </w:r>
    </w:p>
    <w:p w:rsidR="00793C3B" w:rsidRPr="00F12808" w:rsidRDefault="00793C3B" w:rsidP="00793C3B">
      <w:pPr>
        <w:suppressAutoHyphens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87CDE" w:rsidRPr="00F12808" w:rsidRDefault="00F87CDE" w:rsidP="00793C3B">
      <w:pPr>
        <w:suppressAutoHyphens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12808">
        <w:rPr>
          <w:rFonts w:ascii="Times New Roman" w:hAnsi="Times New Roman"/>
          <w:sz w:val="24"/>
          <w:szCs w:val="24"/>
          <w:lang w:val="hu-HU"/>
        </w:rPr>
        <w:t>A Kedvezményezett a Támogatás felhasználásába</w:t>
      </w:r>
      <w:r w:rsidR="00DA45F8">
        <w:rPr>
          <w:rFonts w:ascii="Times New Roman" w:hAnsi="Times New Roman"/>
          <w:sz w:val="24"/>
          <w:szCs w:val="24"/>
          <w:lang w:val="hu-HU"/>
        </w:rPr>
        <w:t xml:space="preserve"> a rekonstrukciós munkálatok elvégzése tekintetében</w:t>
      </w:r>
      <w:r w:rsidRPr="00F12808">
        <w:rPr>
          <w:rFonts w:ascii="Times New Roman" w:hAnsi="Times New Roman"/>
          <w:sz w:val="24"/>
          <w:szCs w:val="24"/>
          <w:lang w:val="hu-HU"/>
        </w:rPr>
        <w:t xml:space="preserve"> közreműködőt a Támogató előzetes írásbeli hozzájárulása esetén vonhat be, az esetlegesen igénybevett személy magatartásáért úgy felel, mintha maga járt volna el.</w:t>
      </w:r>
    </w:p>
    <w:p w:rsidR="00F87CDE" w:rsidRPr="00F12808" w:rsidRDefault="00F87CDE" w:rsidP="00793C3B">
      <w:pPr>
        <w:suppressAutoHyphens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0DA6" w:rsidRPr="00AF0540" w:rsidRDefault="00793C3B" w:rsidP="00F12808">
      <w:pPr>
        <w:pStyle w:val="Listaszerbekezds"/>
        <w:suppressAutoHyphens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A5D">
        <w:rPr>
          <w:rFonts w:ascii="Times New Roman" w:hAnsi="Times New Roman" w:cs="Times New Roman"/>
          <w:sz w:val="24"/>
          <w:szCs w:val="24"/>
        </w:rPr>
        <w:lastRenderedPageBreak/>
        <w:t>Támogató nem vállal semmilyen felelősséget a Kedvezményezett tevékenységéért</w:t>
      </w:r>
      <w:r w:rsidRPr="004A0B9F">
        <w:rPr>
          <w:rFonts w:ascii="Times New Roman" w:hAnsi="Times New Roman" w:cs="Times New Roman"/>
          <w:sz w:val="24"/>
          <w:szCs w:val="24"/>
        </w:rPr>
        <w:t>.</w:t>
      </w:r>
    </w:p>
    <w:p w:rsidR="00020DA6" w:rsidRPr="00F12808" w:rsidRDefault="00020DA6" w:rsidP="00020DA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0DA6" w:rsidRDefault="00020DA6" w:rsidP="00020DA6">
      <w:pPr>
        <w:pStyle w:val="Listaszerbekezds"/>
        <w:numPr>
          <w:ilvl w:val="0"/>
          <w:numId w:val="20"/>
        </w:numPr>
        <w:suppressAutoHyphens/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A5D">
        <w:rPr>
          <w:rFonts w:ascii="Times New Roman" w:hAnsi="Times New Roman" w:cs="Times New Roman"/>
          <w:sz w:val="24"/>
          <w:szCs w:val="24"/>
        </w:rPr>
        <w:t>A Kedvezményezettnek a Támogatás felhasználásáról az Ávr. 92-93. §-a szerinti szakmai besz</w:t>
      </w:r>
      <w:r w:rsidRPr="00AF0540">
        <w:rPr>
          <w:rFonts w:ascii="Times New Roman" w:hAnsi="Times New Roman" w:cs="Times New Roman"/>
          <w:sz w:val="24"/>
          <w:szCs w:val="24"/>
        </w:rPr>
        <w:t>ámolót és pénzügyi elszámolást (a továbbiakban együtt: Záró beszámoló) kell készítenie, amelyet Támogató részére a 1011 Budapest, Iskola utca 13. címre kell megküldenie. A Záró beszámoló benyújtásának határideje: a szakmai megvalósítás végső határidejét követő 60 (hatvan) napon belül.</w:t>
      </w:r>
    </w:p>
    <w:p w:rsidR="00DA45F8" w:rsidRPr="00AF0540" w:rsidRDefault="00DA45F8" w:rsidP="00DA45F8">
      <w:pPr>
        <w:pStyle w:val="Listaszerbekezds"/>
        <w:suppressAutoHyphens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968FB" w:rsidRDefault="00020DA6" w:rsidP="00020DA6">
      <w:pPr>
        <w:pStyle w:val="Listaszerbekezds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>Az elszámolás alá eső valamennyi, a számviteli, valamint a jogszabályi előírásoknak tartalmilag és formailag az előírásoknak mindenben megfelelő számla, illetve egyéb bizonylat eredeti példányára szükséges az alábbi záradékot rávezetni: „ A bizonylat összegéből az (</w:t>
      </w:r>
      <w:r w:rsidR="00DA783F" w:rsidRPr="00AF0540">
        <w:rPr>
          <w:rFonts w:ascii="Times New Roman" w:hAnsi="Times New Roman" w:cs="Times New Roman"/>
          <w:sz w:val="24"/>
          <w:szCs w:val="24"/>
        </w:rPr>
        <w:t>……………..</w:t>
      </w:r>
      <w:r w:rsidRPr="00AF0540">
        <w:rPr>
          <w:rFonts w:ascii="Times New Roman" w:hAnsi="Times New Roman" w:cs="Times New Roman"/>
          <w:sz w:val="24"/>
          <w:szCs w:val="24"/>
        </w:rPr>
        <w:t>…) iktatószámú  Támogatói Okirat alapján elszámolva (</w:t>
      </w:r>
      <w:r w:rsidR="00DA783F" w:rsidRPr="00AF0540">
        <w:rPr>
          <w:rFonts w:ascii="Times New Roman" w:hAnsi="Times New Roman" w:cs="Times New Roman"/>
          <w:sz w:val="24"/>
          <w:szCs w:val="24"/>
        </w:rPr>
        <w:t>…………………</w:t>
      </w:r>
      <w:r w:rsidRPr="00AF0540">
        <w:rPr>
          <w:rFonts w:ascii="Times New Roman" w:hAnsi="Times New Roman" w:cs="Times New Roman"/>
          <w:sz w:val="24"/>
          <w:szCs w:val="24"/>
        </w:rPr>
        <w:t>…) Ft.” és összesítést szükséges készíteni a 2. mellékletben meghat</w:t>
      </w:r>
      <w:r w:rsidR="001968FB">
        <w:rPr>
          <w:rFonts w:ascii="Times New Roman" w:hAnsi="Times New Roman" w:cs="Times New Roman"/>
          <w:sz w:val="24"/>
          <w:szCs w:val="24"/>
        </w:rPr>
        <w:t>ározott „Elszámoló lap” szerint.</w:t>
      </w:r>
    </w:p>
    <w:p w:rsidR="001968FB" w:rsidRDefault="001968FB" w:rsidP="00020DA6">
      <w:pPr>
        <w:pStyle w:val="Listaszerbekezds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20DA6" w:rsidRPr="00AF0540" w:rsidRDefault="00020DA6" w:rsidP="00020DA6">
      <w:pPr>
        <w:pStyle w:val="Listaszerbekezds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>A számlákat a számlaösszesítő szerinti sorszámmal kell ellátni. A számlák mögé kell tenni a mellékleteket, valamint a vonatkozó bankszámla kivonatot. A számlákat sorszám szerinti sorrendben összerendezve, lefűzve kell rendezni. Ha egy bankszámla kivonathoz több számla is tartozik, a kivonatot elegendő egy másolatban csatolni, azonban a rajta lévő elszámolt tételeket a számlaösszesítő szerinti sorszámmal kell ellátni. Ebben az esetben a bankszámla kivonat mögé kell berendezni a számlákat és mellékleteket.</w:t>
      </w:r>
    </w:p>
    <w:p w:rsidR="00020DA6" w:rsidRPr="00AF0540" w:rsidRDefault="00020DA6" w:rsidP="00020DA6">
      <w:pPr>
        <w:pStyle w:val="Listaszerbekezds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20DA6" w:rsidRPr="00AF0540" w:rsidRDefault="00301691" w:rsidP="00020DA6">
      <w:pPr>
        <w:pStyle w:val="Listaszerbekezds"/>
        <w:suppressAutoHyphens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>A Támogatás terhére kizárólag azon költségek számolhatók el és egyenlíthetők ki, amelyek teljesítési dátuma a megvalósítási időszak alatti időpont, és legkésőbb a pénzügyi elszámolás napjáig kifizetésre kerültek</w:t>
      </w:r>
      <w:r w:rsidR="00C83A7E">
        <w:rPr>
          <w:rFonts w:ascii="Times New Roman" w:hAnsi="Times New Roman" w:cs="Times New Roman"/>
          <w:sz w:val="24"/>
          <w:szCs w:val="24"/>
        </w:rPr>
        <w:t>, azaz ………………………… között kerültek kiállításra és kifizetésre</w:t>
      </w:r>
      <w:r w:rsidRPr="00AF0540">
        <w:rPr>
          <w:rFonts w:ascii="Times New Roman" w:hAnsi="Times New Roman" w:cs="Times New Roman"/>
          <w:sz w:val="24"/>
          <w:szCs w:val="24"/>
        </w:rPr>
        <w:t>.</w:t>
      </w:r>
      <w:r w:rsidR="00020DA6" w:rsidRPr="00AF0540">
        <w:rPr>
          <w:rFonts w:ascii="Times New Roman" w:hAnsi="Times New Roman" w:cs="Times New Roman"/>
          <w:sz w:val="24"/>
          <w:szCs w:val="24"/>
        </w:rPr>
        <w:t xml:space="preserve"> A kiadások felmerülési idejének megállapítása szempontjából a bizonylat alapjául szolgáló gazdasági esemény bekövetkezésének időpontja az irányadó. </w:t>
      </w:r>
      <w:r w:rsidRPr="00AF0540">
        <w:rPr>
          <w:rFonts w:ascii="Times New Roman" w:hAnsi="Times New Roman" w:cs="Times New Roman"/>
          <w:sz w:val="24"/>
          <w:szCs w:val="24"/>
        </w:rPr>
        <w:t>Kedvezményezett a Támogatást kizárólag a Feladat megvalósításához – jelen támogatói okirathoz …. számú mellékletként csatolt Költségtervben rögzítetett feltételeknek és a vonatkozó jogszabályok rendelkezéseinek megfelelően – használhatja fel.</w:t>
      </w:r>
    </w:p>
    <w:p w:rsidR="00020DA6" w:rsidRPr="00AF0540" w:rsidRDefault="00020DA6" w:rsidP="00020DA6">
      <w:pPr>
        <w:pStyle w:val="Listaszerbekezds"/>
        <w:suppressAutoHyphens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20DA6" w:rsidRPr="00AF0540" w:rsidRDefault="00020DA6" w:rsidP="00020DA6">
      <w:pPr>
        <w:pStyle w:val="Listaszerbekezds"/>
        <w:suppressAutoHyphens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 xml:space="preserve">A Záró beszámoló Támogató részéről történő elfogadására a Támogatás forrásául szolgáló előirányzat szakmai kezelését ellátó főosztály vezetője jogosult. A Támogató a Záró beszámoló elfogadásáról </w:t>
      </w:r>
      <w:r w:rsidR="00300055">
        <w:rPr>
          <w:rFonts w:ascii="Times New Roman" w:hAnsi="Times New Roman" w:cs="Times New Roman"/>
          <w:sz w:val="24"/>
          <w:szCs w:val="24"/>
        </w:rPr>
        <w:t>a beszámoló benyújtását követő 3</w:t>
      </w:r>
      <w:r w:rsidRPr="00AF0540">
        <w:rPr>
          <w:rFonts w:ascii="Times New Roman" w:hAnsi="Times New Roman" w:cs="Times New Roman"/>
          <w:sz w:val="24"/>
          <w:szCs w:val="24"/>
        </w:rPr>
        <w:t>0 (</w:t>
      </w:r>
      <w:r w:rsidR="00300055">
        <w:rPr>
          <w:rFonts w:ascii="Times New Roman" w:hAnsi="Times New Roman" w:cs="Times New Roman"/>
          <w:sz w:val="24"/>
          <w:szCs w:val="24"/>
        </w:rPr>
        <w:t>harminc</w:t>
      </w:r>
      <w:r w:rsidRPr="00AF0540">
        <w:rPr>
          <w:rFonts w:ascii="Times New Roman" w:hAnsi="Times New Roman" w:cs="Times New Roman"/>
          <w:sz w:val="24"/>
          <w:szCs w:val="24"/>
        </w:rPr>
        <w:t>) napon belül dönt és értesíti a döntésről a Kedvezményezettet. Hiánypótlásra egy alkalommal, a Támogató által megjelölt határidőig van lehetőség, mely idő nem számít bele a döntési időszakba.</w:t>
      </w:r>
    </w:p>
    <w:p w:rsidR="00020DA6" w:rsidRPr="00AF0540" w:rsidRDefault="00020DA6" w:rsidP="00020DA6">
      <w:pPr>
        <w:pStyle w:val="Listaszerbekezds"/>
        <w:suppressAutoHyphens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20DA6" w:rsidRPr="00AF0540" w:rsidRDefault="00020DA6" w:rsidP="00020DA6">
      <w:pPr>
        <w:pStyle w:val="Listaszerbekezds"/>
        <w:numPr>
          <w:ilvl w:val="0"/>
          <w:numId w:val="20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 xml:space="preserve">Támogató a Támogatás jogosulatlan igénybevétele, jogszabálysértő vagy nem rendeltetésszerű felhasználása esetén az államháztartásról szóló 2011. évi CXCV. törvény (a továbbiakban: Áht.) 53/A. §-a szerint jár el. </w:t>
      </w:r>
    </w:p>
    <w:p w:rsidR="00301691" w:rsidRPr="00AF0540" w:rsidRDefault="00301691" w:rsidP="00F12808">
      <w:pPr>
        <w:pStyle w:val="Listaszerbekezds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20DA6" w:rsidRPr="00AF0540" w:rsidRDefault="00020DA6" w:rsidP="00020DA6">
      <w:pPr>
        <w:pStyle w:val="Listaszerbekezds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 xml:space="preserve">Nemteljesítés esetén a visszafizetési kötelezettség érvényesítése a Támogatás folyósítását megelőzően benyújtott, valamennyi, jogszabály alapján beszedési megbízással terhelhető bankszámlára a számlavezető banknál bejelentett, Támogató beszedési megbízás benyújtására vonatkozó </w:t>
      </w:r>
      <w:r w:rsidR="00301691" w:rsidRPr="00AF0540">
        <w:rPr>
          <w:rFonts w:ascii="Times New Roman" w:hAnsi="Times New Roman" w:cs="Times New Roman"/>
          <w:sz w:val="24"/>
          <w:szCs w:val="24"/>
        </w:rPr>
        <w:t>jogosultságát – pénzügyi fedezethiány miatt nem teljesíthető fizetési megbízás esetére a követelés 35 napra való sorba állítására és a részteljesítésre vonatkozó rendelkezéssel együtt, azzal, hogy ezen bejelentésének visszavonására csak Támogatóval együttesen, annak hozzájárulásával jogosult – igazoló felhatalmazó levél (beszedési megbízás)  útján történik.</w:t>
      </w:r>
    </w:p>
    <w:p w:rsidR="00020DA6" w:rsidRPr="00AF0540" w:rsidRDefault="00020DA6" w:rsidP="00020DA6">
      <w:pPr>
        <w:pStyle w:val="Listaszerbekezds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52CAF" w:rsidRPr="00AF0540" w:rsidRDefault="00020DA6" w:rsidP="00020DA6">
      <w:pPr>
        <w:pStyle w:val="Listaszerbekezds"/>
        <w:numPr>
          <w:ilvl w:val="0"/>
          <w:numId w:val="20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 xml:space="preserve">A Támogatás visszafizetésekor fel kell tüntetni az átutalási megbízás közlemény rovatában az ÁHT azonosítót, a kötelezettségvállalás azonosítóját és a Támogatói Okirat iktatószámát. Kedvezményezett köteles a Támogatás felhasználásával megvalósított Beruházás fenntartását 3 évig biztosítani. Fenntartási időszak kezdete: a Beruházás befejezése, a műszaki átadás-átvételi jegyzőkönyv aláírásának napja. A támogatás felhasználásával végzett Beruházással érintett </w:t>
      </w:r>
      <w:r w:rsidRPr="00AF0540">
        <w:rPr>
          <w:rFonts w:ascii="Times New Roman" w:hAnsi="Times New Roman" w:cs="Times New Roman"/>
          <w:sz w:val="24"/>
          <w:szCs w:val="24"/>
        </w:rPr>
        <w:lastRenderedPageBreak/>
        <w:t xml:space="preserve">ingatlan, létrehozott vagyon a Beruházást követő 3. év végéig csak a Támogató előzetes jóváhagyásával idegeníthető el, </w:t>
      </w:r>
      <w:r w:rsidR="00894B81" w:rsidRPr="00AF0540">
        <w:rPr>
          <w:rFonts w:ascii="Times New Roman" w:hAnsi="Times New Roman" w:cs="Times New Roman"/>
          <w:sz w:val="24"/>
          <w:szCs w:val="24"/>
        </w:rPr>
        <w:t xml:space="preserve">terhelhető meg, adható bérbe, </w:t>
      </w:r>
      <w:r w:rsidRPr="00AF0540">
        <w:rPr>
          <w:rFonts w:ascii="Times New Roman" w:hAnsi="Times New Roman" w:cs="Times New Roman"/>
          <w:sz w:val="24"/>
          <w:szCs w:val="24"/>
        </w:rPr>
        <w:t xml:space="preserve">illetve a víziközmű-szolgáltatásban való üzemeltetése csak a Támogató előzetes jóváhagyásával szüntethető meg (szerelhető le). </w:t>
      </w:r>
    </w:p>
    <w:p w:rsidR="00552CAF" w:rsidRPr="00AF0540" w:rsidRDefault="00552CAF" w:rsidP="00F12808">
      <w:pPr>
        <w:pStyle w:val="Listaszerbekezds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52CAF" w:rsidRPr="00F12808" w:rsidRDefault="00552CAF" w:rsidP="00552CAF">
      <w:pPr>
        <w:suppressAutoHyphens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12808">
        <w:rPr>
          <w:rFonts w:ascii="Times New Roman" w:hAnsi="Times New Roman" w:cs="Times New Roman"/>
          <w:sz w:val="24"/>
          <w:szCs w:val="24"/>
          <w:lang w:val="hu-HU"/>
        </w:rPr>
        <w:t>Amennyiben a Támogató tekintetében jelen okirat hatálya alatt névváltozás történik, vagy jelen okirat tárgyát érintően a Támogató feladat- és hatáskörében jogutódlás következik be, a Kedvezményezett a változás bekövetkezésétől számított 15 napon belül intézkedik a számlavezető pénzintézeténél a beszedési megbízásra vonatkozó felhatalmazásnak a jogosult javára történő kiállítása és Támogató részére történő megküldése iránt.</w:t>
      </w:r>
    </w:p>
    <w:p w:rsidR="00552CAF" w:rsidRPr="00132A5D" w:rsidRDefault="00552CAF" w:rsidP="00552CAF">
      <w:pPr>
        <w:pStyle w:val="Listaszerbekezds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20DA6" w:rsidRPr="00AF0540" w:rsidRDefault="00552CAF" w:rsidP="00F12808">
      <w:pPr>
        <w:pStyle w:val="Listaszerbekezds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0B9F">
        <w:rPr>
          <w:rFonts w:ascii="Times New Roman" w:hAnsi="Times New Roman" w:cs="Times New Roman"/>
          <w:sz w:val="24"/>
          <w:szCs w:val="24"/>
        </w:rPr>
        <w:t>A Kedvezményezett számlavezető bankja által érkeztetett, a jelen okiratban rögzített feltételeknek megfelelő</w:t>
      </w:r>
      <w:r w:rsidR="00300055">
        <w:rPr>
          <w:rFonts w:ascii="Times New Roman" w:hAnsi="Times New Roman" w:cs="Times New Roman"/>
          <w:sz w:val="24"/>
          <w:szCs w:val="24"/>
        </w:rPr>
        <w:t xml:space="preserve"> és a </w:t>
      </w:r>
      <w:r w:rsidR="00300055" w:rsidRPr="00300055">
        <w:rPr>
          <w:rFonts w:ascii="Times New Roman" w:hAnsi="Times New Roman" w:cs="Times New Roman"/>
          <w:sz w:val="24"/>
          <w:szCs w:val="24"/>
        </w:rPr>
        <w:t>3. mellékletként csatolandó</w:t>
      </w:r>
      <w:r w:rsidRPr="004A0B9F">
        <w:rPr>
          <w:rFonts w:ascii="Times New Roman" w:hAnsi="Times New Roman" w:cs="Times New Roman"/>
          <w:sz w:val="24"/>
          <w:szCs w:val="24"/>
        </w:rPr>
        <w:t xml:space="preserve"> felhatalmazó levél hiányában támogatási összeg nem folyósítható.</w:t>
      </w:r>
    </w:p>
    <w:p w:rsidR="00020DA6" w:rsidRPr="00AF0540" w:rsidRDefault="00020DA6" w:rsidP="00020DA6">
      <w:pPr>
        <w:pStyle w:val="Listaszerbekezds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20DA6" w:rsidRPr="00AF0540" w:rsidRDefault="00020DA6" w:rsidP="00020DA6">
      <w:pPr>
        <w:pStyle w:val="Listaszerbekezds"/>
        <w:numPr>
          <w:ilvl w:val="0"/>
          <w:numId w:val="20"/>
        </w:numPr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>A Fenntartási időszak alatt, a Beruházással létrehozott vagyon Támogató hozzájárulása nélkül történő elidegenítése</w:t>
      </w:r>
      <w:r w:rsidR="00552CAF" w:rsidRPr="00AF0540">
        <w:rPr>
          <w:rFonts w:ascii="Times New Roman" w:hAnsi="Times New Roman" w:cs="Times New Roman"/>
          <w:sz w:val="24"/>
          <w:szCs w:val="24"/>
        </w:rPr>
        <w:t>, megterhelése, bérbeadása,</w:t>
      </w:r>
      <w:r w:rsidRPr="00AF0540">
        <w:rPr>
          <w:rFonts w:ascii="Times New Roman" w:hAnsi="Times New Roman" w:cs="Times New Roman"/>
          <w:sz w:val="24"/>
          <w:szCs w:val="24"/>
        </w:rPr>
        <w:t xml:space="preserve"> vagy megszüntetése esetén, a Kedvezményezett köteles a Beruházás teljes értékére, beleértve a tárgyi eszközökre és az ahhoz kapcsolódó egyéb tevékenységekre eső támogatás időarányos, értékcsökkenéssel korrigált összegét az Áht. 53/A. § (2) bekezdése szerinti kamattal növelten, egy összegben visszafizetni. Az Ávr. 98. § (1) bekezdése szerinti ügyleti kamat, késedelem esetén az Ávr. 98. § (2) bekezdése szerinti késedelmi kamat a visszafizetés időpontjában kerül meghatározásra. Az ügyleti kamatszámítás kezdő napja a támogatás folyósításának napja, utolsó napja a visszafizetési kötelezettség teljesítésének napja. A késedelmi kamatszámítás kezdő napja a Kedvezményezett késedelembe esésének napja, utolsó napja a visszafizetési kötelezettség teljesítésének napja.</w:t>
      </w:r>
    </w:p>
    <w:p w:rsidR="00020DA6" w:rsidRPr="00F12808" w:rsidRDefault="00020DA6" w:rsidP="00020DA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0DA6" w:rsidRPr="00AF0540" w:rsidRDefault="00020DA6" w:rsidP="00020DA6">
      <w:pPr>
        <w:pStyle w:val="Listaszerbekezds"/>
        <w:numPr>
          <w:ilvl w:val="0"/>
          <w:numId w:val="20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A5D">
        <w:rPr>
          <w:rFonts w:ascii="Times New Roman" w:hAnsi="Times New Roman" w:cs="Times New Roman"/>
          <w:sz w:val="24"/>
          <w:szCs w:val="24"/>
        </w:rPr>
        <w:t xml:space="preserve">A Kedvezményezett a Támogatással kapcsolatos iratokat és a Támogatás felhasználását alátámasztó </w:t>
      </w:r>
      <w:r w:rsidRPr="00AF0540">
        <w:rPr>
          <w:rFonts w:ascii="Times New Roman" w:hAnsi="Times New Roman" w:cs="Times New Roman"/>
          <w:sz w:val="24"/>
          <w:szCs w:val="24"/>
        </w:rPr>
        <w:t>bizonylatokat teljes körűen az Ávr. 101. § szerinti határidőig köteles megőrizni.</w:t>
      </w:r>
    </w:p>
    <w:p w:rsidR="00020DA6" w:rsidRPr="00F12808" w:rsidRDefault="00020DA6" w:rsidP="00020DA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0DA6" w:rsidRPr="00AF0540" w:rsidRDefault="00020DA6" w:rsidP="00020DA6">
      <w:pPr>
        <w:pStyle w:val="Listaszerbekezds"/>
        <w:numPr>
          <w:ilvl w:val="0"/>
          <w:numId w:val="20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A5D">
        <w:rPr>
          <w:rFonts w:ascii="Times New Roman" w:hAnsi="Times New Roman" w:cs="Times New Roman"/>
          <w:sz w:val="24"/>
          <w:szCs w:val="24"/>
        </w:rPr>
        <w:t>Amennyiben a Kedvezményezett jelen okiratban megjelölt adataiban változás következik be, azt köteles a változás bekövetkezésének napjától számított 8 napon belül bejelenteni</w:t>
      </w:r>
      <w:r w:rsidRPr="00AF0540">
        <w:rPr>
          <w:rFonts w:ascii="Times New Roman" w:hAnsi="Times New Roman" w:cs="Times New Roman"/>
          <w:sz w:val="24"/>
          <w:szCs w:val="24"/>
        </w:rPr>
        <w:t xml:space="preserve"> Támogató részére. </w:t>
      </w:r>
      <w:r w:rsidR="00552CAF" w:rsidRPr="00AF0540">
        <w:rPr>
          <w:rFonts w:ascii="Times New Roman" w:hAnsi="Times New Roman" w:cs="Times New Roman"/>
          <w:sz w:val="24"/>
          <w:szCs w:val="24"/>
        </w:rPr>
        <w:t>Az átláthatóságára vonatkozó körülményeiben történő változásról haladéktalanul köteles értesíteni a Támogatót.</w:t>
      </w:r>
    </w:p>
    <w:p w:rsidR="00020DA6" w:rsidRPr="00AF0540" w:rsidRDefault="00020DA6" w:rsidP="00020DA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20DA6" w:rsidRDefault="00020DA6" w:rsidP="00020DA6">
      <w:pPr>
        <w:pStyle w:val="Listaszerbekezds"/>
        <w:numPr>
          <w:ilvl w:val="0"/>
          <w:numId w:val="20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>Támogató jogosult a támogatási okiratot felmondani, a támogatás visszavonásáról rendelkezni, ha az alábbi esetek közül legalább egy bekövetkezik:</w:t>
      </w:r>
    </w:p>
    <w:p w:rsidR="001968FB" w:rsidRPr="001968FB" w:rsidRDefault="001968FB" w:rsidP="001968F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450BD" w:rsidRPr="008450BD" w:rsidRDefault="008450BD" w:rsidP="008450BD">
      <w:pPr>
        <w:pStyle w:val="Listaszerbekezds"/>
        <w:numPr>
          <w:ilvl w:val="0"/>
          <w:numId w:val="22"/>
        </w:numPr>
        <w:suppressAutoHyphens/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50BD">
        <w:rPr>
          <w:rFonts w:ascii="Times New Roman" w:hAnsi="Times New Roman" w:cs="Times New Roman"/>
          <w:sz w:val="24"/>
          <w:szCs w:val="24"/>
        </w:rPr>
        <w:t>a Támogatói Okirat kiállítását követő 6 (hat) hónapon belül a rekonstrukció megvalósítása nem kezdődik meg, vagy Kedvezményezett a Támogatás igénybevételét határidőben neki felróható okból nem kezdeményezi és késedelmét ezen idő alatt írásban nem menti ki;</w:t>
      </w:r>
    </w:p>
    <w:p w:rsidR="008450BD" w:rsidRPr="008450BD" w:rsidRDefault="008450BD" w:rsidP="008450BD">
      <w:pPr>
        <w:pStyle w:val="Listaszerbekezds"/>
        <w:numPr>
          <w:ilvl w:val="0"/>
          <w:numId w:val="22"/>
        </w:numPr>
        <w:suppressAutoHyphens/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50BD">
        <w:rPr>
          <w:rFonts w:ascii="Times New Roman" w:hAnsi="Times New Roman" w:cs="Times New Roman"/>
          <w:sz w:val="24"/>
          <w:szCs w:val="24"/>
        </w:rPr>
        <w:t>a rekonstrukció megvalósítása meghiúsul, vagy tartós akadályba ütközik vagy a pályázat szerinti ütemezéshez képest jelentős késedelmet szenved;</w:t>
      </w:r>
    </w:p>
    <w:p w:rsidR="008450BD" w:rsidRPr="008450BD" w:rsidRDefault="008450BD" w:rsidP="008450BD">
      <w:pPr>
        <w:pStyle w:val="Listaszerbekezds"/>
        <w:numPr>
          <w:ilvl w:val="0"/>
          <w:numId w:val="22"/>
        </w:numPr>
        <w:suppressAutoHyphens/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50BD">
        <w:rPr>
          <w:rFonts w:ascii="Times New Roman" w:hAnsi="Times New Roman" w:cs="Times New Roman"/>
          <w:sz w:val="24"/>
          <w:szCs w:val="24"/>
        </w:rPr>
        <w:t>hitelt érdemlően bebizonyosodik, hogy a Kedvezményezett a támogatói döntést, a támogatott tevékenység megvalósításának pénzügyi, műszaki, szakmai tartalmát érdemben befolyásoló valótlan, hamis adatot szolgáltatott a pályázat benyújtása, a Támogatói Okirat vagy annak módosításának kiállítása, illetve az ellenőrzés során;</w:t>
      </w:r>
    </w:p>
    <w:p w:rsidR="008450BD" w:rsidRPr="008450BD" w:rsidRDefault="008450BD" w:rsidP="008450BD">
      <w:pPr>
        <w:pStyle w:val="Listaszerbekezds"/>
        <w:numPr>
          <w:ilvl w:val="0"/>
          <w:numId w:val="22"/>
        </w:numPr>
        <w:suppressAutoHyphens/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50BD">
        <w:rPr>
          <w:rFonts w:ascii="Times New Roman" w:hAnsi="Times New Roman" w:cs="Times New Roman"/>
          <w:sz w:val="24"/>
          <w:szCs w:val="24"/>
        </w:rPr>
        <w:t>az Ávr. 81. §-ában meghatározott valamely körülmény a támogatói döntés meghozatalát követően következik be, vagy jut a Támogató tudomására;</w:t>
      </w:r>
    </w:p>
    <w:p w:rsidR="008450BD" w:rsidRPr="008450BD" w:rsidRDefault="008450BD" w:rsidP="008450BD">
      <w:pPr>
        <w:pStyle w:val="Listaszerbekezds"/>
        <w:numPr>
          <w:ilvl w:val="0"/>
          <w:numId w:val="22"/>
        </w:numPr>
        <w:suppressAutoHyphens/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50BD">
        <w:rPr>
          <w:rFonts w:ascii="Times New Roman" w:hAnsi="Times New Roman" w:cs="Times New Roman"/>
          <w:sz w:val="24"/>
          <w:szCs w:val="24"/>
        </w:rPr>
        <w:t>a Kedvezményezett neki felróható okból megszegi a Pályázati Felhívásban, a Támogatói Okiratban vagy jogszabályba foglalt kötelezettségeit, így különösen az Áht-ban, Ávr-ben foglalt rendelkezéseket;</w:t>
      </w:r>
    </w:p>
    <w:p w:rsidR="008450BD" w:rsidRPr="008450BD" w:rsidRDefault="008450BD" w:rsidP="008450BD">
      <w:pPr>
        <w:pStyle w:val="Listaszerbekezds"/>
        <w:numPr>
          <w:ilvl w:val="0"/>
          <w:numId w:val="22"/>
        </w:numPr>
        <w:suppressAutoHyphens/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50BD">
        <w:rPr>
          <w:rFonts w:ascii="Times New Roman" w:hAnsi="Times New Roman" w:cs="Times New Roman"/>
          <w:sz w:val="24"/>
          <w:szCs w:val="24"/>
        </w:rPr>
        <w:lastRenderedPageBreak/>
        <w:t>a Kedvezményezett nem tesz eleget az ellenőrzés tűrésére vonatkozó kötelezettségének, az ellenőrzést akadályozza vagy meghiúsítja, melynek következtében a költségvetési támogatás szabályszerű felhasználását nem lehet ellenőrizni, vagy nem tesz eleget bejelentési, monitoring adatszolgáltatási kötelezettségeinek;</w:t>
      </w:r>
    </w:p>
    <w:p w:rsidR="008450BD" w:rsidRPr="008450BD" w:rsidRDefault="008450BD" w:rsidP="008450BD">
      <w:pPr>
        <w:pStyle w:val="Listaszerbekezds"/>
        <w:numPr>
          <w:ilvl w:val="0"/>
          <w:numId w:val="22"/>
        </w:numPr>
        <w:suppressAutoHyphens/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50BD">
        <w:rPr>
          <w:rFonts w:ascii="Times New Roman" w:hAnsi="Times New Roman" w:cs="Times New Roman"/>
          <w:sz w:val="24"/>
          <w:szCs w:val="24"/>
        </w:rPr>
        <w:t>a Kedvezményezett az előírt bejelentési kötelezettségét határidőn belül nem teljesíti;</w:t>
      </w:r>
    </w:p>
    <w:p w:rsidR="008450BD" w:rsidRPr="008450BD" w:rsidRDefault="008450BD" w:rsidP="008450BD">
      <w:pPr>
        <w:pStyle w:val="Listaszerbekezds"/>
        <w:numPr>
          <w:ilvl w:val="0"/>
          <w:numId w:val="22"/>
        </w:numPr>
        <w:suppressAutoHyphens/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50BD">
        <w:rPr>
          <w:rFonts w:ascii="Times New Roman" w:hAnsi="Times New Roman" w:cs="Times New Roman"/>
          <w:sz w:val="24"/>
          <w:szCs w:val="24"/>
        </w:rPr>
        <w:t>a Kedvezményezett a Támogatás összegét a Támogatói Okiratban megjelölttől akár részben eltérő célra vagy eltérő módon használja fel;</w:t>
      </w:r>
    </w:p>
    <w:p w:rsidR="008450BD" w:rsidRPr="008450BD" w:rsidRDefault="008450BD" w:rsidP="008450BD">
      <w:pPr>
        <w:pStyle w:val="Listaszerbekezds"/>
        <w:numPr>
          <w:ilvl w:val="0"/>
          <w:numId w:val="22"/>
        </w:numPr>
        <w:suppressAutoHyphens/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50BD">
        <w:rPr>
          <w:rFonts w:ascii="Times New Roman" w:hAnsi="Times New Roman" w:cs="Times New Roman"/>
          <w:sz w:val="24"/>
          <w:szCs w:val="24"/>
        </w:rPr>
        <w:t>a Támogatói Okiratban meghatározott bármely ellenőrzés megállapítja, hogy a Támogatás igénybevételére a Kedvezményezett nem volt jogosult;</w:t>
      </w:r>
    </w:p>
    <w:p w:rsidR="008450BD" w:rsidRDefault="008450BD" w:rsidP="008450BD">
      <w:pPr>
        <w:pStyle w:val="Listaszerbekezds"/>
        <w:numPr>
          <w:ilvl w:val="0"/>
          <w:numId w:val="22"/>
        </w:numPr>
        <w:suppressAutoHyphens/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50BD">
        <w:rPr>
          <w:rFonts w:ascii="Times New Roman" w:hAnsi="Times New Roman" w:cs="Times New Roman"/>
          <w:sz w:val="24"/>
          <w:szCs w:val="24"/>
        </w:rPr>
        <w:t>a Kedvezményezett a rekonstrukcióval érintett ingatlant, a Támogatás terhére létrehozott vagyont, eszközöket a Támogató előzetes írásbeli jóváhagyása nélkül elidegeníti, terheli meg, adja bérbe, vagy a Támogató előzetes jóváhagyása nélkül a rekonstrukciót megszünteti;</w:t>
      </w:r>
    </w:p>
    <w:p w:rsidR="008450BD" w:rsidRPr="008450BD" w:rsidRDefault="008450BD" w:rsidP="008450BD">
      <w:pPr>
        <w:pStyle w:val="Listaszerbekezds"/>
        <w:numPr>
          <w:ilvl w:val="0"/>
          <w:numId w:val="22"/>
        </w:numPr>
        <w:suppressAutoHyphens/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50BD">
        <w:rPr>
          <w:rFonts w:ascii="Times New Roman" w:hAnsi="Times New Roman" w:cs="Times New Roman"/>
          <w:sz w:val="24"/>
          <w:szCs w:val="24"/>
        </w:rPr>
        <w:t>a Kedvezményezett az Ávr. 75. § (2) bekezdése alapján adott nyilat</w:t>
      </w:r>
      <w:r w:rsidR="009577D3">
        <w:rPr>
          <w:rFonts w:ascii="Times New Roman" w:hAnsi="Times New Roman" w:cs="Times New Roman"/>
          <w:sz w:val="24"/>
          <w:szCs w:val="24"/>
        </w:rPr>
        <w:t>kozatok bármelyikét visszavonja;</w:t>
      </w:r>
    </w:p>
    <w:p w:rsidR="008450BD" w:rsidRPr="008450BD" w:rsidRDefault="008450BD" w:rsidP="008450BD">
      <w:pPr>
        <w:pStyle w:val="Listaszerbekezds"/>
        <w:numPr>
          <w:ilvl w:val="0"/>
          <w:numId w:val="22"/>
        </w:numPr>
        <w:suppressAutoHyphens/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50BD">
        <w:rPr>
          <w:rFonts w:ascii="Times New Roman" w:hAnsi="Times New Roman" w:cs="Times New Roman"/>
          <w:sz w:val="24"/>
          <w:szCs w:val="24"/>
        </w:rPr>
        <w:t>a Kedvezményezett az Ávr. 94. § (2) bekezdése szerinti határidőig sem teljesítette vagy nem megfelelően teljesítette beszámolási kötelezettségét;</w:t>
      </w:r>
    </w:p>
    <w:p w:rsidR="008450BD" w:rsidRPr="008450BD" w:rsidRDefault="008450BD" w:rsidP="008450BD">
      <w:pPr>
        <w:pStyle w:val="Listaszerbekezds"/>
        <w:numPr>
          <w:ilvl w:val="0"/>
          <w:numId w:val="22"/>
        </w:numPr>
        <w:suppressAutoHyphens/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50BD">
        <w:rPr>
          <w:rFonts w:ascii="Times New Roman" w:hAnsi="Times New Roman" w:cs="Times New Roman"/>
          <w:sz w:val="24"/>
          <w:szCs w:val="24"/>
        </w:rPr>
        <w:t>a Támogatói Okirat rendelkezéseit megszegi;</w:t>
      </w:r>
    </w:p>
    <w:p w:rsidR="008450BD" w:rsidRPr="008450BD" w:rsidRDefault="008450BD" w:rsidP="008450BD">
      <w:pPr>
        <w:pStyle w:val="Listaszerbekezds"/>
        <w:numPr>
          <w:ilvl w:val="0"/>
          <w:numId w:val="22"/>
        </w:numPr>
        <w:suppressAutoHyphens/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50BD">
        <w:rPr>
          <w:rFonts w:ascii="Times New Roman" w:hAnsi="Times New Roman" w:cs="Times New Roman"/>
          <w:sz w:val="24"/>
          <w:szCs w:val="24"/>
        </w:rPr>
        <w:t>a Kedvezményezett az Áht. 50. § (1) bekezdése a) pontja szerint nem felel meg a rendezett munkaügyi kapcsolatok követelményeinek</w:t>
      </w:r>
      <w:r w:rsidR="009577D3">
        <w:rPr>
          <w:rFonts w:ascii="Times New Roman" w:hAnsi="Times New Roman" w:cs="Times New Roman"/>
          <w:sz w:val="24"/>
          <w:szCs w:val="24"/>
        </w:rPr>
        <w:t>;</w:t>
      </w:r>
    </w:p>
    <w:p w:rsidR="008450BD" w:rsidRPr="008450BD" w:rsidRDefault="008450BD" w:rsidP="008450BD">
      <w:pPr>
        <w:pStyle w:val="Listaszerbekezds"/>
        <w:numPr>
          <w:ilvl w:val="0"/>
          <w:numId w:val="22"/>
        </w:numPr>
        <w:suppressAutoHyphens/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50BD">
        <w:rPr>
          <w:rFonts w:ascii="Times New Roman" w:hAnsi="Times New Roman" w:cs="Times New Roman"/>
          <w:sz w:val="24"/>
          <w:szCs w:val="24"/>
        </w:rPr>
        <w:t xml:space="preserve">az Áht. 50. § (1) bekezdése b) pontja alapján a köztulajdonban álló gazdasági társaságok takarékosabb működéséről szóló 2009. évi CXXII törvényben foglalt közzétételi kötelezettségének nem tett eleget. </w:t>
      </w:r>
    </w:p>
    <w:p w:rsidR="00C448AE" w:rsidRPr="00AF0540" w:rsidRDefault="00C448AE" w:rsidP="004A3E01">
      <w:pPr>
        <w:pStyle w:val="Listaszerbekezds"/>
        <w:suppressAutoHyphens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20DA6" w:rsidRPr="00AF0540" w:rsidRDefault="00020DA6" w:rsidP="00020DA6">
      <w:pPr>
        <w:pStyle w:val="Listaszerbekezds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>Ebben az esetben a Kedvezményezett köteles az addig részére folyósított támogatást az Áht. 53/A. § (2) bekezdés és az Ávr. 98.§ (1) és (2) bekezdése szerinti ügyleti, késedelem esetén késedelmi kamattal növelten egy összegben visszafizetni. Nem teljesítés esetén Támogató kezdeményezésére a visszafizetendő összeget és annak kamatait az állami adóhatóság adók módjára hajtja be.</w:t>
      </w:r>
    </w:p>
    <w:p w:rsidR="00020DA6" w:rsidRPr="00AF0540" w:rsidRDefault="00020DA6" w:rsidP="00020DA6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0DA6" w:rsidRPr="00AF0540" w:rsidRDefault="00020DA6" w:rsidP="00020DA6">
      <w:pPr>
        <w:pStyle w:val="Listaszerbekezds"/>
        <w:numPr>
          <w:ilvl w:val="0"/>
          <w:numId w:val="20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>A Támogatás felhasználását a Támogató, a Támogató által ellenőrzéssel megbízott szerv vagy személy, az Állami Számvevőszék, a Kormányzati Ellenőrzési Hivatal, a Magyar Államkincstár, továbbá a jogszabályban feljogosított egyéb szervek képviselői jogosultak ellenőrizni.</w:t>
      </w:r>
    </w:p>
    <w:p w:rsidR="00020DA6" w:rsidRPr="00F12808" w:rsidRDefault="00020DA6" w:rsidP="00020DA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0DA6" w:rsidRPr="00A20250" w:rsidRDefault="00020DA6" w:rsidP="00020DA6">
      <w:pPr>
        <w:pStyle w:val="Listaszerbekezds"/>
        <w:numPr>
          <w:ilvl w:val="0"/>
          <w:numId w:val="20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2A5D">
        <w:rPr>
          <w:rFonts w:ascii="Times New Roman" w:hAnsi="Times New Roman" w:cs="Times New Roman"/>
          <w:sz w:val="24"/>
          <w:szCs w:val="24"/>
        </w:rPr>
        <w:t>A Kedvezményezett kapcsolattartója:</w:t>
      </w:r>
    </w:p>
    <w:p w:rsidR="00020DA6" w:rsidRPr="00AF0540" w:rsidRDefault="00020DA6" w:rsidP="00020DA6">
      <w:pPr>
        <w:pStyle w:val="Listaszerbekezds"/>
        <w:suppressAutoHyphens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>Név:</w:t>
      </w:r>
    </w:p>
    <w:p w:rsidR="00020DA6" w:rsidRPr="00AF0540" w:rsidRDefault="00020DA6" w:rsidP="00020DA6">
      <w:pPr>
        <w:pStyle w:val="Listaszerbekezds"/>
        <w:suppressAutoHyphens/>
        <w:spacing w:after="0" w:line="240" w:lineRule="auto"/>
        <w:ind w:left="425" w:firstLine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>Beosztás:</w:t>
      </w:r>
    </w:p>
    <w:p w:rsidR="00020DA6" w:rsidRPr="00AF0540" w:rsidRDefault="00020DA6" w:rsidP="00020DA6">
      <w:pPr>
        <w:pStyle w:val="Listaszerbekezds"/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>Telefon:</w:t>
      </w:r>
    </w:p>
    <w:p w:rsidR="00020DA6" w:rsidRPr="00AF0540" w:rsidRDefault="00020DA6" w:rsidP="00020DA6">
      <w:pPr>
        <w:pStyle w:val="Listaszerbekezds"/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0540">
        <w:rPr>
          <w:rFonts w:ascii="Times New Roman" w:hAnsi="Times New Roman" w:cs="Times New Roman"/>
          <w:sz w:val="24"/>
          <w:szCs w:val="24"/>
        </w:rPr>
        <w:t xml:space="preserve">e-mail: </w:t>
      </w:r>
    </w:p>
    <w:p w:rsidR="00020DA6" w:rsidRPr="00F12808" w:rsidRDefault="00020DA6" w:rsidP="00020DA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0DA6" w:rsidRPr="00AF0540" w:rsidRDefault="00020DA6" w:rsidP="00020DA6">
      <w:pPr>
        <w:pStyle w:val="Listaszerbekezds"/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2A5D">
        <w:rPr>
          <w:rFonts w:ascii="Times New Roman" w:hAnsi="Times New Roman" w:cs="Times New Roman"/>
          <w:sz w:val="24"/>
          <w:szCs w:val="24"/>
        </w:rPr>
        <w:t xml:space="preserve">Kedvezményezett a Beruházás megvalósításától a Beruházás megkezdése előtt, illetve azt követően elállhat, amennyiben a Pályázó nyilatkozatba foglalja, hogy működési körülményében </w:t>
      </w:r>
      <w:r w:rsidRPr="00AF0540">
        <w:rPr>
          <w:rFonts w:ascii="Times New Roman" w:hAnsi="Times New Roman" w:cs="Times New Roman"/>
          <w:sz w:val="24"/>
          <w:szCs w:val="24"/>
        </w:rPr>
        <w:t>olyan lényeges gazdasági változás áll be, melynek következtében a pályázati tervben foglaltakat nem tudja teljesíteni. Ha Kedvezményezett az elállást az állami támogatás folyósítását követően jelenti be, úgy a részére megítélt támogatást a 9. pontban részletezettek szerint egy összegben vissza kell fizetnie Támogató részére.</w:t>
      </w:r>
    </w:p>
    <w:p w:rsidR="00020DA6" w:rsidRPr="00F12808" w:rsidRDefault="00020DA6" w:rsidP="00020DA6">
      <w:pPr>
        <w:suppressAutoHyphens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0DA6" w:rsidRPr="00AF0540" w:rsidRDefault="00020DA6" w:rsidP="00020DA6">
      <w:pPr>
        <w:pStyle w:val="Listaszerbekezds"/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2A5D">
        <w:rPr>
          <w:rFonts w:ascii="Times New Roman" w:hAnsi="Times New Roman" w:cs="Times New Roman"/>
          <w:sz w:val="24"/>
          <w:szCs w:val="24"/>
        </w:rPr>
        <w:t>A Támogatói Okiratban nem</w:t>
      </w:r>
      <w:r w:rsidR="00552CAF" w:rsidRPr="00A20250">
        <w:rPr>
          <w:rFonts w:ascii="Times New Roman" w:hAnsi="Times New Roman" w:cs="Times New Roman"/>
          <w:sz w:val="24"/>
          <w:szCs w:val="24"/>
        </w:rPr>
        <w:t>, vagy nem kellő részletességgel</w:t>
      </w:r>
      <w:r w:rsidRPr="004A0B9F">
        <w:rPr>
          <w:rFonts w:ascii="Times New Roman" w:hAnsi="Times New Roman" w:cs="Times New Roman"/>
          <w:sz w:val="24"/>
          <w:szCs w:val="24"/>
        </w:rPr>
        <w:t xml:space="preserve"> szabályozott kérdések tekintetében különösen, de nem kizárólagosan az Áht., és az Ávr. rendelkezései az irányadóak. A támogatás felhasználása, elszámolása és </w:t>
      </w:r>
      <w:r w:rsidRPr="00AF0540">
        <w:rPr>
          <w:rFonts w:ascii="Times New Roman" w:hAnsi="Times New Roman" w:cs="Times New Roman"/>
          <w:sz w:val="24"/>
          <w:szCs w:val="24"/>
        </w:rPr>
        <w:t>ellenőrzése tekintetében a Pályázati Felhívásban foglaltak az irányadók.</w:t>
      </w:r>
    </w:p>
    <w:p w:rsidR="00020DA6" w:rsidRPr="00F12808" w:rsidRDefault="00020DA6" w:rsidP="00020DA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0DA6" w:rsidRPr="00AF0540" w:rsidRDefault="00020DA6" w:rsidP="00020DA6">
      <w:pPr>
        <w:pStyle w:val="Listaszerbekezds"/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2A5D">
        <w:rPr>
          <w:rFonts w:ascii="Times New Roman" w:hAnsi="Times New Roman" w:cs="Times New Roman"/>
          <w:bCs/>
          <w:sz w:val="24"/>
          <w:szCs w:val="24"/>
        </w:rPr>
        <w:lastRenderedPageBreak/>
        <w:t>Az Áht. 48/A. § (2) bekezdése alapján támogatási jogviszony jelen Támogatói Okirat közlésével</w:t>
      </w:r>
      <w:r w:rsidR="005C7B40" w:rsidRPr="00AF0540">
        <w:rPr>
          <w:rFonts w:ascii="Times New Roman" w:hAnsi="Times New Roman" w:cs="Times New Roman"/>
          <w:bCs/>
          <w:sz w:val="24"/>
          <w:szCs w:val="24"/>
        </w:rPr>
        <w:t xml:space="preserve"> jön létre</w:t>
      </w:r>
      <w:r w:rsidRPr="00AF054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B5FA1" w:rsidRPr="00F12808" w:rsidRDefault="002B5FA1" w:rsidP="00F1280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B5FA1" w:rsidRPr="00AF0540" w:rsidRDefault="002B5FA1" w:rsidP="00020DA6">
      <w:pPr>
        <w:pStyle w:val="Listaszerbekezds"/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2A5D">
        <w:rPr>
          <w:rFonts w:ascii="Times New Roman" w:hAnsi="Times New Roman" w:cs="Times New Roman"/>
          <w:sz w:val="24"/>
          <w:szCs w:val="24"/>
        </w:rPr>
        <w:t xml:space="preserve">A Kedvezményezett tudomásul veszi, hogy amennyiben a </w:t>
      </w:r>
      <w:r w:rsidRPr="00A20250">
        <w:rPr>
          <w:rFonts w:ascii="Times New Roman" w:hAnsi="Times New Roman" w:cs="Times New Roman"/>
          <w:sz w:val="24"/>
          <w:szCs w:val="24"/>
        </w:rPr>
        <w:t xml:space="preserve">mindenkor hatályos </w:t>
      </w:r>
      <w:r w:rsidRPr="00AF0540">
        <w:rPr>
          <w:rFonts w:ascii="Times New Roman" w:hAnsi="Times New Roman" w:cs="Times New Roman"/>
          <w:sz w:val="24"/>
          <w:szCs w:val="24"/>
        </w:rPr>
        <w:t>közbeszerzésekről szóló törvény szerinti feltételek fennállnak, úgy a támogatási összegből megvalósítandó beszerzései tekintetében köteles közbeszerzési eljárást lefolytatni.</w:t>
      </w:r>
    </w:p>
    <w:p w:rsidR="002B5FA1" w:rsidRPr="00F12808" w:rsidRDefault="002B5FA1" w:rsidP="00F1280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B5FA1" w:rsidRPr="00AF0540" w:rsidRDefault="002B5FA1" w:rsidP="00020DA6">
      <w:pPr>
        <w:pStyle w:val="Listaszerbekezds"/>
        <w:numPr>
          <w:ilvl w:val="0"/>
          <w:numId w:val="2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2A5D">
        <w:rPr>
          <w:rFonts w:ascii="Times New Roman" w:hAnsi="Times New Roman" w:cs="Times New Roman"/>
          <w:sz w:val="24"/>
          <w:szCs w:val="24"/>
        </w:rPr>
        <w:t>A Kedvezményezettnek a támogatás felhasználása során vizsgálnia szükséges a Nemz</w:t>
      </w:r>
      <w:r w:rsidRPr="00A20250">
        <w:rPr>
          <w:rFonts w:ascii="Times New Roman" w:hAnsi="Times New Roman" w:cs="Times New Roman"/>
          <w:sz w:val="24"/>
          <w:szCs w:val="24"/>
        </w:rPr>
        <w:t xml:space="preserve">eti Kommunikációs Hivatalról és a kormányzati kommunikációs </w:t>
      </w:r>
      <w:r w:rsidRPr="00AF0540">
        <w:rPr>
          <w:rFonts w:ascii="Times New Roman" w:hAnsi="Times New Roman" w:cs="Times New Roman"/>
          <w:sz w:val="24"/>
          <w:szCs w:val="24"/>
        </w:rPr>
        <w:t xml:space="preserve">beszerzések központosított közbeszerzési rendszeréről szóló 247/2014. (X. 1.) Korm. rendelet előírásainak megfelelően felmerülő kötelezettségét. </w:t>
      </w:r>
    </w:p>
    <w:p w:rsidR="00020DA6" w:rsidRPr="00AF0540" w:rsidRDefault="00020DA6" w:rsidP="00020DA6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0DA6" w:rsidRPr="00AF0540" w:rsidRDefault="00020DA6" w:rsidP="00020DA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Jelen jognyilatkozat 3 db eredeti példányban készült, és aláírásának napján lép hatályba.</w:t>
      </w:r>
    </w:p>
    <w:p w:rsidR="00020DA6" w:rsidRPr="00AF0540" w:rsidRDefault="00020DA6" w:rsidP="00020DA6">
      <w:pPr>
        <w:tabs>
          <w:tab w:val="center" w:pos="45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F0540">
        <w:rPr>
          <w:rFonts w:ascii="Times New Roman" w:hAnsi="Times New Roman" w:cs="Times New Roman"/>
          <w:sz w:val="24"/>
          <w:szCs w:val="24"/>
          <w:lang w:val="hu-HU"/>
        </w:rPr>
        <w:t>Jelen nyilatkozatot, mint a valósággal és akaratommal mindenben megegyezőt saját kezűleg jóváhagyólag írom alá.</w:t>
      </w:r>
    </w:p>
    <w:p w:rsidR="00020DA6" w:rsidRPr="00F12808" w:rsidRDefault="00020DA6" w:rsidP="00020DA6">
      <w:pPr>
        <w:tabs>
          <w:tab w:val="center" w:pos="4500"/>
        </w:tabs>
        <w:spacing w:before="120" w:after="120"/>
        <w:jc w:val="both"/>
        <w:rPr>
          <w:rFonts w:ascii="Times New Roman" w:hAnsi="Times New Roman" w:cs="Times New Roman"/>
          <w:sz w:val="12"/>
          <w:szCs w:val="24"/>
          <w:lang w:val="hu-HU"/>
        </w:rPr>
      </w:pPr>
    </w:p>
    <w:p w:rsidR="00020DA6" w:rsidRPr="00F12808" w:rsidRDefault="00020DA6" w:rsidP="00020DA6">
      <w:pPr>
        <w:tabs>
          <w:tab w:val="center" w:pos="450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12808">
        <w:rPr>
          <w:rFonts w:ascii="Times New Roman" w:hAnsi="Times New Roman" w:cs="Times New Roman"/>
          <w:sz w:val="24"/>
          <w:szCs w:val="24"/>
          <w:lang w:val="hu-HU"/>
        </w:rPr>
        <w:t>Budapest, 2018. év …………….. hónap……nap</w:t>
      </w:r>
      <w:r w:rsidRPr="00F12808">
        <w:rPr>
          <w:rFonts w:ascii="Times New Roman" w:hAnsi="Times New Roman" w:cs="Times New Roman"/>
          <w:color w:val="FF0000"/>
          <w:sz w:val="24"/>
          <w:szCs w:val="24"/>
          <w:lang w:val="hu-HU"/>
        </w:rPr>
        <w:tab/>
      </w:r>
    </w:p>
    <w:p w:rsidR="00020DA6" w:rsidRDefault="00020DA6" w:rsidP="00020DA6">
      <w:pPr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6C5" w:rsidRPr="00F12808" w:rsidRDefault="002A06C5" w:rsidP="00020DA6">
      <w:pPr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0DA6" w:rsidRPr="00F12808" w:rsidRDefault="00020DA6" w:rsidP="00020DA6">
      <w:pPr>
        <w:suppressAutoHyphens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jc w:val="center"/>
        <w:tblLayout w:type="fixed"/>
        <w:tblLook w:val="01E0"/>
      </w:tblPr>
      <w:tblGrid>
        <w:gridCol w:w="266"/>
        <w:gridCol w:w="4337"/>
      </w:tblGrid>
      <w:tr w:rsidR="00020DA6" w:rsidRPr="00AF0540" w:rsidTr="002F41A8">
        <w:trPr>
          <w:trHeight w:val="262"/>
          <w:jc w:val="center"/>
        </w:trPr>
        <w:tc>
          <w:tcPr>
            <w:tcW w:w="266" w:type="dxa"/>
          </w:tcPr>
          <w:p w:rsidR="00020DA6" w:rsidRPr="00A20250" w:rsidRDefault="00020DA6" w:rsidP="002F41A8">
            <w:pPr>
              <w:pStyle w:val="Csakszveg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2A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37" w:type="dxa"/>
            <w:tcBorders>
              <w:top w:val="dashSmallGap" w:sz="4" w:space="0" w:color="auto"/>
            </w:tcBorders>
          </w:tcPr>
          <w:p w:rsidR="00020DA6" w:rsidRPr="00AF0540" w:rsidRDefault="00020DA6" w:rsidP="002F41A8">
            <w:pPr>
              <w:pStyle w:val="Csakszveg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40">
              <w:rPr>
                <w:rFonts w:ascii="Times New Roman" w:hAnsi="Times New Roman" w:cs="Times New Roman"/>
                <w:sz w:val="24"/>
                <w:szCs w:val="24"/>
              </w:rPr>
              <w:t>Weingartner Balázs</w:t>
            </w:r>
          </w:p>
        </w:tc>
      </w:tr>
      <w:tr w:rsidR="00020DA6" w:rsidRPr="00AF0540" w:rsidTr="002F41A8">
        <w:trPr>
          <w:trHeight w:val="80"/>
          <w:jc w:val="center"/>
        </w:trPr>
        <w:tc>
          <w:tcPr>
            <w:tcW w:w="266" w:type="dxa"/>
          </w:tcPr>
          <w:p w:rsidR="00020DA6" w:rsidRPr="00132A5D" w:rsidRDefault="00020DA6" w:rsidP="002F41A8">
            <w:pPr>
              <w:pStyle w:val="Csakszveg"/>
              <w:widowControl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4337" w:type="dxa"/>
          </w:tcPr>
          <w:p w:rsidR="00020DA6" w:rsidRPr="00AF0540" w:rsidRDefault="00020DA6" w:rsidP="002F41A8">
            <w:pPr>
              <w:pStyle w:val="Csakszveg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40">
              <w:rPr>
                <w:rFonts w:ascii="Times New Roman" w:hAnsi="Times New Roman" w:cs="Times New Roman"/>
                <w:sz w:val="24"/>
                <w:szCs w:val="24"/>
              </w:rPr>
              <w:t>fenntartható fejlődésért felelős államtitkár</w:t>
            </w:r>
          </w:p>
        </w:tc>
      </w:tr>
    </w:tbl>
    <w:p w:rsidR="00020DA6" w:rsidRPr="00F12808" w:rsidRDefault="00020DA6" w:rsidP="00020DA6">
      <w:pPr>
        <w:tabs>
          <w:tab w:val="center" w:pos="450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0DA6" w:rsidRPr="00F12808" w:rsidRDefault="00020DA6" w:rsidP="00020DA6">
      <w:pPr>
        <w:tabs>
          <w:tab w:val="center" w:pos="450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12808">
        <w:rPr>
          <w:rFonts w:ascii="Times New Roman" w:hAnsi="Times New Roman" w:cs="Times New Roman"/>
          <w:sz w:val="24"/>
          <w:szCs w:val="24"/>
          <w:lang w:val="hu-HU"/>
        </w:rPr>
        <w:t>Budapest, 2018. év …………….. hónap ……nap</w:t>
      </w:r>
      <w:r w:rsidRPr="00F12808"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020DA6" w:rsidRDefault="00020DA6" w:rsidP="00020DA6">
      <w:pPr>
        <w:tabs>
          <w:tab w:val="center" w:pos="450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A06C5" w:rsidRPr="00F12808" w:rsidRDefault="002A06C5" w:rsidP="00020DA6">
      <w:pPr>
        <w:tabs>
          <w:tab w:val="center" w:pos="450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20DA6" w:rsidRPr="00F12808" w:rsidRDefault="00020DA6" w:rsidP="00020DA6">
      <w:pPr>
        <w:tabs>
          <w:tab w:val="center" w:pos="450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jc w:val="center"/>
        <w:tblLayout w:type="fixed"/>
        <w:tblLook w:val="01E0"/>
      </w:tblPr>
      <w:tblGrid>
        <w:gridCol w:w="4408"/>
      </w:tblGrid>
      <w:tr w:rsidR="00020DA6" w:rsidRPr="00AF0540" w:rsidTr="002F41A8">
        <w:trPr>
          <w:jc w:val="center"/>
        </w:trPr>
        <w:tc>
          <w:tcPr>
            <w:tcW w:w="4408" w:type="dxa"/>
            <w:tcBorders>
              <w:top w:val="dashSmallGap" w:sz="4" w:space="0" w:color="auto"/>
            </w:tcBorders>
          </w:tcPr>
          <w:p w:rsidR="00020DA6" w:rsidRPr="00A20250" w:rsidRDefault="00020DA6" w:rsidP="002F41A8">
            <w:pPr>
              <w:pStyle w:val="Csakszveg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DA6" w:rsidRPr="00AF0540" w:rsidTr="002F41A8">
        <w:trPr>
          <w:jc w:val="center"/>
        </w:trPr>
        <w:tc>
          <w:tcPr>
            <w:tcW w:w="4408" w:type="dxa"/>
          </w:tcPr>
          <w:p w:rsidR="00132A5D" w:rsidRPr="00A20250" w:rsidRDefault="00E0424D" w:rsidP="002F41A8">
            <w:pPr>
              <w:pStyle w:val="Csakszveg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50">
              <w:rPr>
                <w:rFonts w:ascii="Times New Roman" w:hAnsi="Times New Roman" w:cs="Times New Roman"/>
                <w:sz w:val="24"/>
                <w:szCs w:val="24"/>
              </w:rPr>
              <w:t>Szohr Frigyes</w:t>
            </w:r>
          </w:p>
          <w:p w:rsidR="00020DA6" w:rsidRPr="00AF0540" w:rsidRDefault="00020DA6" w:rsidP="002F41A8">
            <w:pPr>
              <w:pStyle w:val="Csakszveg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40">
              <w:rPr>
                <w:rFonts w:ascii="Times New Roman" w:hAnsi="Times New Roman" w:cs="Times New Roman"/>
                <w:sz w:val="24"/>
                <w:szCs w:val="24"/>
              </w:rPr>
              <w:t>főosztályvezető</w:t>
            </w:r>
            <w:r w:rsidR="00E0424D" w:rsidRPr="00AF0540">
              <w:rPr>
                <w:rFonts w:ascii="Times New Roman" w:hAnsi="Times New Roman" w:cs="Times New Roman"/>
                <w:sz w:val="24"/>
                <w:szCs w:val="24"/>
              </w:rPr>
              <w:t>-helyettes</w:t>
            </w:r>
          </w:p>
          <w:p w:rsidR="00020DA6" w:rsidRPr="00AF0540" w:rsidRDefault="00020DA6" w:rsidP="002F41A8">
            <w:pPr>
              <w:pStyle w:val="Csakszveg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540">
              <w:rPr>
                <w:rFonts w:ascii="Times New Roman" w:hAnsi="Times New Roman" w:cs="Times New Roman"/>
                <w:sz w:val="24"/>
                <w:szCs w:val="24"/>
              </w:rPr>
              <w:t>pénzügyi ellenjegyző</w:t>
            </w:r>
          </w:p>
        </w:tc>
      </w:tr>
    </w:tbl>
    <w:p w:rsidR="00020DA6" w:rsidRPr="00F12808" w:rsidRDefault="00020DA6" w:rsidP="00020DA6">
      <w:pPr>
        <w:tabs>
          <w:tab w:val="center" w:pos="450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12808">
        <w:rPr>
          <w:rFonts w:ascii="Times New Roman" w:hAnsi="Times New Roman" w:cs="Times New Roman"/>
          <w:sz w:val="24"/>
          <w:szCs w:val="24"/>
          <w:lang w:val="hu-HU"/>
        </w:rPr>
        <w:t>Mellékletek:</w:t>
      </w:r>
    </w:p>
    <w:p w:rsidR="00020DA6" w:rsidRPr="00F12808" w:rsidRDefault="00020DA6" w:rsidP="00020DA6">
      <w:pPr>
        <w:tabs>
          <w:tab w:val="center" w:pos="4500"/>
        </w:tabs>
        <w:spacing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12808">
        <w:rPr>
          <w:rFonts w:ascii="Times New Roman" w:hAnsi="Times New Roman" w:cs="Times New Roman"/>
          <w:sz w:val="24"/>
          <w:szCs w:val="24"/>
          <w:lang w:val="hu-HU"/>
        </w:rPr>
        <w:t xml:space="preserve">1. melléklet: Nyilatkozat arról, hogy a Kedvezményezett </w:t>
      </w:r>
      <w:r w:rsidRPr="00F12808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a </w:t>
      </w:r>
      <w:r w:rsidRPr="00F12808">
        <w:rPr>
          <w:rFonts w:ascii="Times New Roman" w:hAnsi="Times New Roman" w:cs="Times New Roman"/>
          <w:sz w:val="24"/>
          <w:szCs w:val="24"/>
          <w:lang w:val="hu-HU"/>
        </w:rPr>
        <w:t>Beruházás ellátásából eredően a támogatás időszaka alatt elvégzett tevékenységekkel összefüggésbena támogatási időszakban kiállított számlái kifizetésére jogosult.</w:t>
      </w:r>
    </w:p>
    <w:p w:rsidR="00020DA6" w:rsidRPr="00F12808" w:rsidRDefault="00020DA6" w:rsidP="00020DA6">
      <w:pPr>
        <w:tabs>
          <w:tab w:val="center" w:pos="45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12808">
        <w:rPr>
          <w:rFonts w:ascii="Times New Roman" w:hAnsi="Times New Roman" w:cs="Times New Roman"/>
          <w:sz w:val="24"/>
          <w:szCs w:val="24"/>
          <w:lang w:val="hu-HU"/>
        </w:rPr>
        <w:t>2. melléklet: Elszámoló lap a számlákról.</w:t>
      </w:r>
    </w:p>
    <w:p w:rsidR="00020DA6" w:rsidRPr="00F12808" w:rsidRDefault="00020DA6" w:rsidP="00020DA6">
      <w:pPr>
        <w:tabs>
          <w:tab w:val="center" w:pos="45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12808">
        <w:rPr>
          <w:rFonts w:ascii="Times New Roman" w:hAnsi="Times New Roman" w:cs="Times New Roman"/>
          <w:sz w:val="24"/>
          <w:szCs w:val="24"/>
          <w:lang w:val="hu-HU"/>
        </w:rPr>
        <w:t>3. melléklet: Felhatalmazó levél.</w:t>
      </w:r>
    </w:p>
    <w:p w:rsidR="00020DA6" w:rsidRPr="00F12808" w:rsidRDefault="00020DA6" w:rsidP="00020DA6">
      <w:pPr>
        <w:tabs>
          <w:tab w:val="center" w:pos="45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12808">
        <w:rPr>
          <w:rFonts w:ascii="Times New Roman" w:hAnsi="Times New Roman" w:cs="Times New Roman"/>
          <w:sz w:val="24"/>
          <w:szCs w:val="24"/>
          <w:lang w:val="hu-HU"/>
        </w:rPr>
        <w:t>4. melléklet: Nyilatkozat átlátható szervezeti minőségről.</w:t>
      </w:r>
    </w:p>
    <w:p w:rsidR="00FB4567" w:rsidRPr="00F12808" w:rsidRDefault="00FB4567" w:rsidP="00020DA6">
      <w:pPr>
        <w:tabs>
          <w:tab w:val="center" w:pos="45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12808">
        <w:rPr>
          <w:rFonts w:ascii="Times New Roman" w:hAnsi="Times New Roman" w:cs="Times New Roman"/>
          <w:sz w:val="24"/>
          <w:szCs w:val="24"/>
          <w:lang w:val="hu-HU"/>
        </w:rPr>
        <w:t>5. melléklet: Antikorrupciós nyilatkozat.</w:t>
      </w:r>
    </w:p>
    <w:p w:rsidR="00020DA6" w:rsidRPr="00F12808" w:rsidRDefault="00FB4567" w:rsidP="00020DA6">
      <w:pPr>
        <w:tabs>
          <w:tab w:val="center" w:pos="45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12808">
        <w:rPr>
          <w:rFonts w:ascii="Times New Roman" w:hAnsi="Times New Roman" w:cs="Times New Roman"/>
          <w:sz w:val="24"/>
          <w:szCs w:val="24"/>
          <w:lang w:val="hu-HU"/>
        </w:rPr>
        <w:t>6</w:t>
      </w:r>
      <w:r w:rsidR="00020DA6" w:rsidRPr="00F12808">
        <w:rPr>
          <w:rFonts w:ascii="Times New Roman" w:hAnsi="Times New Roman" w:cs="Times New Roman"/>
          <w:sz w:val="24"/>
          <w:szCs w:val="24"/>
          <w:lang w:val="hu-HU"/>
        </w:rPr>
        <w:t xml:space="preserve">. melléklet: 30 napnál nem régebbi hiteles cégkivonat. </w:t>
      </w:r>
    </w:p>
    <w:p w:rsidR="00020DA6" w:rsidRPr="00F12808" w:rsidRDefault="00FB4567" w:rsidP="00F12808">
      <w:pPr>
        <w:tabs>
          <w:tab w:val="center" w:pos="45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12808">
        <w:rPr>
          <w:rFonts w:ascii="Times New Roman" w:hAnsi="Times New Roman" w:cs="Times New Roman"/>
          <w:sz w:val="24"/>
          <w:szCs w:val="24"/>
          <w:lang w:val="hu-HU"/>
        </w:rPr>
        <w:t>7</w:t>
      </w:r>
      <w:r w:rsidR="00020DA6" w:rsidRPr="00F12808">
        <w:rPr>
          <w:rFonts w:ascii="Times New Roman" w:hAnsi="Times New Roman" w:cs="Times New Roman"/>
          <w:sz w:val="24"/>
          <w:szCs w:val="24"/>
          <w:lang w:val="hu-HU"/>
        </w:rPr>
        <w:t>. melléklet: Nyilatkozatok.</w:t>
      </w:r>
    </w:p>
    <w:p w:rsidR="00020DA6" w:rsidRPr="00F12808" w:rsidRDefault="009E0FB9" w:rsidP="00F12808">
      <w:pPr>
        <w:tabs>
          <w:tab w:val="center" w:pos="45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12808">
        <w:rPr>
          <w:rFonts w:ascii="Times New Roman" w:hAnsi="Times New Roman" w:cs="Times New Roman"/>
          <w:sz w:val="24"/>
          <w:szCs w:val="24"/>
          <w:lang w:val="hu-HU"/>
        </w:rPr>
        <w:t>8. melléklet: Költségterv.</w:t>
      </w:r>
    </w:p>
    <w:p w:rsidR="00020DA6" w:rsidRPr="00F12808" w:rsidRDefault="00020DA6" w:rsidP="00020DA6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020DA6" w:rsidRPr="00F12808" w:rsidRDefault="00020DA6" w:rsidP="00020DA6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8952DB" w:rsidRPr="00132A5D" w:rsidRDefault="008952DB" w:rsidP="00ED2D19">
      <w:pPr>
        <w:ind w:left="142"/>
        <w:jc w:val="both"/>
        <w:rPr>
          <w:rFonts w:ascii="Times New Roman" w:hAnsi="Times New Roman" w:cs="Times New Roman"/>
          <w:lang w:val="hu-HU"/>
        </w:rPr>
      </w:pPr>
    </w:p>
    <w:sectPr w:rsidR="008952DB" w:rsidRPr="00132A5D" w:rsidSect="002A06C5">
      <w:headerReference w:type="default" r:id="rId9"/>
      <w:headerReference w:type="first" r:id="rId10"/>
      <w:pgSz w:w="11906" w:h="16838"/>
      <w:pgMar w:top="1135" w:right="1133" w:bottom="851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73F1C2" w15:done="0"/>
  <w15:commentEx w15:paraId="6A0E7E8F" w15:done="0"/>
  <w15:commentEx w15:paraId="491A210B" w15:done="0"/>
  <w15:commentEx w15:paraId="0A728ED2" w15:done="0"/>
  <w15:commentEx w15:paraId="67DDD060" w15:done="0"/>
  <w15:commentEx w15:paraId="7FDE0C7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687" w:rsidRDefault="00C70687" w:rsidP="00220D03">
      <w:pPr>
        <w:spacing w:line="240" w:lineRule="auto"/>
      </w:pPr>
      <w:r>
        <w:separator/>
      </w:r>
    </w:p>
  </w:endnote>
  <w:endnote w:type="continuationSeparator" w:id="1">
    <w:p w:rsidR="00C70687" w:rsidRDefault="00C70687" w:rsidP="00220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687" w:rsidRDefault="00C70687" w:rsidP="00220D03">
      <w:pPr>
        <w:spacing w:line="240" w:lineRule="auto"/>
      </w:pPr>
      <w:r>
        <w:separator/>
      </w:r>
    </w:p>
  </w:footnote>
  <w:footnote w:type="continuationSeparator" w:id="1">
    <w:p w:rsidR="00C70687" w:rsidRDefault="00C70687" w:rsidP="00220D0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7341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6D68" w:rsidRPr="005E7875" w:rsidRDefault="0012774C">
        <w:pPr>
          <w:pStyle w:val="lfej"/>
          <w:jc w:val="center"/>
          <w:rPr>
            <w:rFonts w:ascii="Times New Roman" w:hAnsi="Times New Roman" w:cs="Times New Roman"/>
          </w:rPr>
        </w:pPr>
        <w:r w:rsidRPr="005E7875">
          <w:rPr>
            <w:rFonts w:ascii="Times New Roman" w:hAnsi="Times New Roman" w:cs="Times New Roman"/>
          </w:rPr>
          <w:fldChar w:fldCharType="begin"/>
        </w:r>
        <w:r w:rsidR="00D26D68" w:rsidRPr="005E7875">
          <w:rPr>
            <w:rFonts w:ascii="Times New Roman" w:hAnsi="Times New Roman" w:cs="Times New Roman"/>
          </w:rPr>
          <w:instrText>PAGE   \* MERGEFORMAT</w:instrText>
        </w:r>
        <w:r w:rsidRPr="005E7875">
          <w:rPr>
            <w:rFonts w:ascii="Times New Roman" w:hAnsi="Times New Roman" w:cs="Times New Roman"/>
          </w:rPr>
          <w:fldChar w:fldCharType="separate"/>
        </w:r>
        <w:r w:rsidR="005E7558" w:rsidRPr="005E7558">
          <w:rPr>
            <w:rFonts w:ascii="Times New Roman" w:hAnsi="Times New Roman" w:cs="Times New Roman"/>
            <w:noProof/>
            <w:lang w:val="hu-HU"/>
          </w:rPr>
          <w:t>2</w:t>
        </w:r>
        <w:r w:rsidRPr="005E7875">
          <w:rPr>
            <w:rFonts w:ascii="Times New Roman" w:hAnsi="Times New Roman" w:cs="Times New Roman"/>
          </w:rPr>
          <w:fldChar w:fldCharType="end"/>
        </w:r>
      </w:p>
    </w:sdtContent>
  </w:sdt>
  <w:p w:rsidR="002B7833" w:rsidRDefault="002B783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46" w:rsidRDefault="00523A46" w:rsidP="00523A46">
    <w:pPr>
      <w:pStyle w:val="lfej"/>
      <w:jc w:val="right"/>
    </w:pPr>
    <w:r w:rsidRPr="00010E5C">
      <w:rPr>
        <w:rFonts w:ascii="Times New Roman" w:eastAsia="Times New Roman" w:hAnsi="Times New Roman" w:cs="Times New Roman"/>
        <w:sz w:val="24"/>
        <w:szCs w:val="24"/>
        <w:lang w:val="hu-HU" w:eastAsia="hu-HU"/>
      </w:rPr>
      <w:t xml:space="preserve">                                  Iktatószám: KKF/                /2018-ITM</w:t>
    </w:r>
  </w:p>
  <w:p w:rsidR="00523A46" w:rsidRDefault="00523A4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87"/>
    <w:lvl w:ilvl="0">
      <w:start w:val="1"/>
      <w:numFmt w:val="bullet"/>
      <w:lvlText w:val=""/>
      <w:lvlJc w:val="left"/>
      <w:pPr>
        <w:tabs>
          <w:tab w:val="num" w:pos="708"/>
        </w:tabs>
        <w:ind w:left="198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>
    <w:nsid w:val="0088194C"/>
    <w:multiLevelType w:val="multilevel"/>
    <w:tmpl w:val="828805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2">
    <w:nsid w:val="090714AF"/>
    <w:multiLevelType w:val="hybridMultilevel"/>
    <w:tmpl w:val="CEF05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F1095"/>
    <w:multiLevelType w:val="hybridMultilevel"/>
    <w:tmpl w:val="930CD3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25BE"/>
    <w:multiLevelType w:val="hybridMultilevel"/>
    <w:tmpl w:val="E514BD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C488F"/>
    <w:multiLevelType w:val="hybridMultilevel"/>
    <w:tmpl w:val="C90C88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FC0F95"/>
    <w:multiLevelType w:val="hybridMultilevel"/>
    <w:tmpl w:val="BEE4CDA6"/>
    <w:lvl w:ilvl="0" w:tplc="DEA03202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37F0826"/>
    <w:multiLevelType w:val="hybridMultilevel"/>
    <w:tmpl w:val="B5CE4F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A11AE"/>
    <w:multiLevelType w:val="hybridMultilevel"/>
    <w:tmpl w:val="E0EE9998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A6B07BF"/>
    <w:multiLevelType w:val="hybridMultilevel"/>
    <w:tmpl w:val="D4F44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06D67"/>
    <w:multiLevelType w:val="hybridMultilevel"/>
    <w:tmpl w:val="9D646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173BC"/>
    <w:multiLevelType w:val="hybridMultilevel"/>
    <w:tmpl w:val="3AA2E520"/>
    <w:lvl w:ilvl="0" w:tplc="6BE47C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ED4821"/>
    <w:multiLevelType w:val="hybridMultilevel"/>
    <w:tmpl w:val="A5D456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D5C23"/>
    <w:multiLevelType w:val="hybridMultilevel"/>
    <w:tmpl w:val="27AE8688"/>
    <w:lvl w:ilvl="0" w:tplc="08200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D2B2C5D"/>
    <w:multiLevelType w:val="hybridMultilevel"/>
    <w:tmpl w:val="6A0E34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12C96"/>
    <w:multiLevelType w:val="hybridMultilevel"/>
    <w:tmpl w:val="67328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52A6A"/>
    <w:multiLevelType w:val="hybridMultilevel"/>
    <w:tmpl w:val="795AFA4E"/>
    <w:lvl w:ilvl="0" w:tplc="040E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0862D92"/>
    <w:multiLevelType w:val="hybridMultilevel"/>
    <w:tmpl w:val="1EDEB21E"/>
    <w:lvl w:ilvl="0" w:tplc="6DC452D8">
      <w:start w:val="6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77" w:hanging="360"/>
      </w:pPr>
    </w:lvl>
    <w:lvl w:ilvl="2" w:tplc="040E001B" w:tentative="1">
      <w:start w:val="1"/>
      <w:numFmt w:val="lowerRoman"/>
      <w:lvlText w:val="%3."/>
      <w:lvlJc w:val="right"/>
      <w:pPr>
        <w:ind w:left="2497" w:hanging="180"/>
      </w:pPr>
    </w:lvl>
    <w:lvl w:ilvl="3" w:tplc="040E000F" w:tentative="1">
      <w:start w:val="1"/>
      <w:numFmt w:val="decimal"/>
      <w:lvlText w:val="%4."/>
      <w:lvlJc w:val="left"/>
      <w:pPr>
        <w:ind w:left="3217" w:hanging="360"/>
      </w:pPr>
    </w:lvl>
    <w:lvl w:ilvl="4" w:tplc="040E0019" w:tentative="1">
      <w:start w:val="1"/>
      <w:numFmt w:val="lowerLetter"/>
      <w:lvlText w:val="%5."/>
      <w:lvlJc w:val="left"/>
      <w:pPr>
        <w:ind w:left="3937" w:hanging="360"/>
      </w:pPr>
    </w:lvl>
    <w:lvl w:ilvl="5" w:tplc="040E001B" w:tentative="1">
      <w:start w:val="1"/>
      <w:numFmt w:val="lowerRoman"/>
      <w:lvlText w:val="%6."/>
      <w:lvlJc w:val="right"/>
      <w:pPr>
        <w:ind w:left="4657" w:hanging="180"/>
      </w:pPr>
    </w:lvl>
    <w:lvl w:ilvl="6" w:tplc="040E000F" w:tentative="1">
      <w:start w:val="1"/>
      <w:numFmt w:val="decimal"/>
      <w:lvlText w:val="%7."/>
      <w:lvlJc w:val="left"/>
      <w:pPr>
        <w:ind w:left="5377" w:hanging="360"/>
      </w:pPr>
    </w:lvl>
    <w:lvl w:ilvl="7" w:tplc="040E0019" w:tentative="1">
      <w:start w:val="1"/>
      <w:numFmt w:val="lowerLetter"/>
      <w:lvlText w:val="%8."/>
      <w:lvlJc w:val="left"/>
      <w:pPr>
        <w:ind w:left="6097" w:hanging="360"/>
      </w:pPr>
    </w:lvl>
    <w:lvl w:ilvl="8" w:tplc="040E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8">
    <w:nsid w:val="6B92104D"/>
    <w:multiLevelType w:val="hybridMultilevel"/>
    <w:tmpl w:val="8E10872E"/>
    <w:lvl w:ilvl="0" w:tplc="040E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2" w:hanging="360"/>
      </w:pPr>
    </w:lvl>
    <w:lvl w:ilvl="2" w:tplc="040E001B" w:tentative="1">
      <w:start w:val="1"/>
      <w:numFmt w:val="lowerRoman"/>
      <w:lvlText w:val="%3."/>
      <w:lvlJc w:val="right"/>
      <w:pPr>
        <w:ind w:left="3012" w:hanging="180"/>
      </w:pPr>
    </w:lvl>
    <w:lvl w:ilvl="3" w:tplc="040E000F" w:tentative="1">
      <w:start w:val="1"/>
      <w:numFmt w:val="decimal"/>
      <w:lvlText w:val="%4."/>
      <w:lvlJc w:val="left"/>
      <w:pPr>
        <w:ind w:left="3732" w:hanging="360"/>
      </w:pPr>
    </w:lvl>
    <w:lvl w:ilvl="4" w:tplc="040E0019" w:tentative="1">
      <w:start w:val="1"/>
      <w:numFmt w:val="lowerLetter"/>
      <w:lvlText w:val="%5."/>
      <w:lvlJc w:val="left"/>
      <w:pPr>
        <w:ind w:left="4452" w:hanging="360"/>
      </w:pPr>
    </w:lvl>
    <w:lvl w:ilvl="5" w:tplc="040E001B" w:tentative="1">
      <w:start w:val="1"/>
      <w:numFmt w:val="lowerRoman"/>
      <w:lvlText w:val="%6."/>
      <w:lvlJc w:val="right"/>
      <w:pPr>
        <w:ind w:left="5172" w:hanging="180"/>
      </w:pPr>
    </w:lvl>
    <w:lvl w:ilvl="6" w:tplc="040E000F" w:tentative="1">
      <w:start w:val="1"/>
      <w:numFmt w:val="decimal"/>
      <w:lvlText w:val="%7."/>
      <w:lvlJc w:val="left"/>
      <w:pPr>
        <w:ind w:left="5892" w:hanging="360"/>
      </w:pPr>
    </w:lvl>
    <w:lvl w:ilvl="7" w:tplc="040E0019" w:tentative="1">
      <w:start w:val="1"/>
      <w:numFmt w:val="lowerLetter"/>
      <w:lvlText w:val="%8."/>
      <w:lvlJc w:val="left"/>
      <w:pPr>
        <w:ind w:left="6612" w:hanging="360"/>
      </w:pPr>
    </w:lvl>
    <w:lvl w:ilvl="8" w:tplc="040E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9">
    <w:nsid w:val="71161B51"/>
    <w:multiLevelType w:val="hybridMultilevel"/>
    <w:tmpl w:val="B030D104"/>
    <w:lvl w:ilvl="0" w:tplc="17964A06">
      <w:start w:val="1"/>
      <w:numFmt w:val="decimal"/>
      <w:pStyle w:val="TJ1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15336"/>
    <w:multiLevelType w:val="multilevel"/>
    <w:tmpl w:val="649E7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D672519"/>
    <w:multiLevelType w:val="hybridMultilevel"/>
    <w:tmpl w:val="50F894E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20"/>
  </w:num>
  <w:num w:numId="8">
    <w:abstractNumId w:val="0"/>
  </w:num>
  <w:num w:numId="9">
    <w:abstractNumId w:val="1"/>
  </w:num>
  <w:num w:numId="10">
    <w:abstractNumId w:val="3"/>
  </w:num>
  <w:num w:numId="11">
    <w:abstractNumId w:val="21"/>
  </w:num>
  <w:num w:numId="12">
    <w:abstractNumId w:val="13"/>
  </w:num>
  <w:num w:numId="13">
    <w:abstractNumId w:val="9"/>
  </w:num>
  <w:num w:numId="14">
    <w:abstractNumId w:val="2"/>
  </w:num>
  <w:num w:numId="15">
    <w:abstractNumId w:val="12"/>
  </w:num>
  <w:num w:numId="16">
    <w:abstractNumId w:val="15"/>
  </w:num>
  <w:num w:numId="17">
    <w:abstractNumId w:val="11"/>
  </w:num>
  <w:num w:numId="18">
    <w:abstractNumId w:val="4"/>
  </w:num>
  <w:num w:numId="19">
    <w:abstractNumId w:val="19"/>
  </w:num>
  <w:num w:numId="20">
    <w:abstractNumId w:val="17"/>
  </w:num>
  <w:num w:numId="21">
    <w:abstractNumId w:val="18"/>
  </w:num>
  <w:num w:numId="22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rga Dávid">
    <w15:presenceInfo w15:providerId="Windows Live" w15:userId="75df03f1d11e4ad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17E"/>
    <w:rsid w:val="00002120"/>
    <w:rsid w:val="00010E5C"/>
    <w:rsid w:val="00011803"/>
    <w:rsid w:val="000127A0"/>
    <w:rsid w:val="00020D58"/>
    <w:rsid w:val="00020DA6"/>
    <w:rsid w:val="00027577"/>
    <w:rsid w:val="00027DEC"/>
    <w:rsid w:val="0003355F"/>
    <w:rsid w:val="000438CD"/>
    <w:rsid w:val="00043B00"/>
    <w:rsid w:val="00046B8E"/>
    <w:rsid w:val="00046CD1"/>
    <w:rsid w:val="00047565"/>
    <w:rsid w:val="00050581"/>
    <w:rsid w:val="00050DBB"/>
    <w:rsid w:val="000537B6"/>
    <w:rsid w:val="00056C24"/>
    <w:rsid w:val="0005781A"/>
    <w:rsid w:val="000702C0"/>
    <w:rsid w:val="00070C8F"/>
    <w:rsid w:val="00075D21"/>
    <w:rsid w:val="0009512E"/>
    <w:rsid w:val="0009692E"/>
    <w:rsid w:val="000B2B14"/>
    <w:rsid w:val="000B33F9"/>
    <w:rsid w:val="000B3FB0"/>
    <w:rsid w:val="000B4511"/>
    <w:rsid w:val="000C5067"/>
    <w:rsid w:val="000C51E1"/>
    <w:rsid w:val="000D536A"/>
    <w:rsid w:val="000D73B9"/>
    <w:rsid w:val="000F35C7"/>
    <w:rsid w:val="001001A0"/>
    <w:rsid w:val="00100D7D"/>
    <w:rsid w:val="00100FE1"/>
    <w:rsid w:val="00101574"/>
    <w:rsid w:val="00120C89"/>
    <w:rsid w:val="001211B0"/>
    <w:rsid w:val="0012774C"/>
    <w:rsid w:val="0013117E"/>
    <w:rsid w:val="00131646"/>
    <w:rsid w:val="00132A5D"/>
    <w:rsid w:val="00136F63"/>
    <w:rsid w:val="00156D6F"/>
    <w:rsid w:val="00161CC7"/>
    <w:rsid w:val="00162C16"/>
    <w:rsid w:val="00177468"/>
    <w:rsid w:val="001807D8"/>
    <w:rsid w:val="001814E5"/>
    <w:rsid w:val="00182AFE"/>
    <w:rsid w:val="0018632E"/>
    <w:rsid w:val="001968FB"/>
    <w:rsid w:val="001B185A"/>
    <w:rsid w:val="001B2225"/>
    <w:rsid w:val="001B3F14"/>
    <w:rsid w:val="001B6B33"/>
    <w:rsid w:val="001C0C51"/>
    <w:rsid w:val="001C309C"/>
    <w:rsid w:val="001C6A8D"/>
    <w:rsid w:val="001D09D3"/>
    <w:rsid w:val="001D3B5E"/>
    <w:rsid w:val="001D6AD4"/>
    <w:rsid w:val="001E116B"/>
    <w:rsid w:val="001E49CC"/>
    <w:rsid w:val="001E4E75"/>
    <w:rsid w:val="001F0676"/>
    <w:rsid w:val="001F3B0C"/>
    <w:rsid w:val="001F3FDD"/>
    <w:rsid w:val="001F659C"/>
    <w:rsid w:val="0020025A"/>
    <w:rsid w:val="00206DA5"/>
    <w:rsid w:val="00215F86"/>
    <w:rsid w:val="00216368"/>
    <w:rsid w:val="00220D03"/>
    <w:rsid w:val="00221107"/>
    <w:rsid w:val="002533E1"/>
    <w:rsid w:val="00253CEE"/>
    <w:rsid w:val="00254AF1"/>
    <w:rsid w:val="00257C0C"/>
    <w:rsid w:val="00264FCA"/>
    <w:rsid w:val="00271BB2"/>
    <w:rsid w:val="00275CB0"/>
    <w:rsid w:val="00280232"/>
    <w:rsid w:val="0028356F"/>
    <w:rsid w:val="00283975"/>
    <w:rsid w:val="002A06C5"/>
    <w:rsid w:val="002A0E63"/>
    <w:rsid w:val="002A585D"/>
    <w:rsid w:val="002A5DDE"/>
    <w:rsid w:val="002B0461"/>
    <w:rsid w:val="002B5AFD"/>
    <w:rsid w:val="002B5FA1"/>
    <w:rsid w:val="002B7833"/>
    <w:rsid w:val="002E24FF"/>
    <w:rsid w:val="002E3842"/>
    <w:rsid w:val="002F6C55"/>
    <w:rsid w:val="00300055"/>
    <w:rsid w:val="00301691"/>
    <w:rsid w:val="003163DF"/>
    <w:rsid w:val="0031731A"/>
    <w:rsid w:val="00317EB9"/>
    <w:rsid w:val="00321C49"/>
    <w:rsid w:val="00325783"/>
    <w:rsid w:val="0035296C"/>
    <w:rsid w:val="0035796E"/>
    <w:rsid w:val="0036165C"/>
    <w:rsid w:val="00363254"/>
    <w:rsid w:val="003679AC"/>
    <w:rsid w:val="00370330"/>
    <w:rsid w:val="00372AD1"/>
    <w:rsid w:val="0037629F"/>
    <w:rsid w:val="003B3B43"/>
    <w:rsid w:val="003C0939"/>
    <w:rsid w:val="003C0C2E"/>
    <w:rsid w:val="003E0C3D"/>
    <w:rsid w:val="003E56B7"/>
    <w:rsid w:val="003F10A2"/>
    <w:rsid w:val="00403189"/>
    <w:rsid w:val="00407CF2"/>
    <w:rsid w:val="0042630C"/>
    <w:rsid w:val="00427AAF"/>
    <w:rsid w:val="00432906"/>
    <w:rsid w:val="00434F13"/>
    <w:rsid w:val="004356BB"/>
    <w:rsid w:val="00464C65"/>
    <w:rsid w:val="00466A64"/>
    <w:rsid w:val="00467CCC"/>
    <w:rsid w:val="004764BD"/>
    <w:rsid w:val="00483195"/>
    <w:rsid w:val="00483981"/>
    <w:rsid w:val="0048440C"/>
    <w:rsid w:val="00486021"/>
    <w:rsid w:val="0049102C"/>
    <w:rsid w:val="00492646"/>
    <w:rsid w:val="00492865"/>
    <w:rsid w:val="00493854"/>
    <w:rsid w:val="004A0B9F"/>
    <w:rsid w:val="004A1386"/>
    <w:rsid w:val="004A3E01"/>
    <w:rsid w:val="004A48D1"/>
    <w:rsid w:val="004B48DD"/>
    <w:rsid w:val="004C0975"/>
    <w:rsid w:val="004C37C6"/>
    <w:rsid w:val="004C6085"/>
    <w:rsid w:val="004C7850"/>
    <w:rsid w:val="004D328F"/>
    <w:rsid w:val="004D333A"/>
    <w:rsid w:val="004D5049"/>
    <w:rsid w:val="004D5F13"/>
    <w:rsid w:val="004F5C53"/>
    <w:rsid w:val="004F7F74"/>
    <w:rsid w:val="005038C3"/>
    <w:rsid w:val="00503BC3"/>
    <w:rsid w:val="005058B8"/>
    <w:rsid w:val="0051080F"/>
    <w:rsid w:val="0051100D"/>
    <w:rsid w:val="005165AC"/>
    <w:rsid w:val="00521E4A"/>
    <w:rsid w:val="00523A46"/>
    <w:rsid w:val="005337A9"/>
    <w:rsid w:val="00536596"/>
    <w:rsid w:val="005446F9"/>
    <w:rsid w:val="00545A94"/>
    <w:rsid w:val="00546939"/>
    <w:rsid w:val="00552CAF"/>
    <w:rsid w:val="00556F73"/>
    <w:rsid w:val="00566690"/>
    <w:rsid w:val="00575656"/>
    <w:rsid w:val="005803B2"/>
    <w:rsid w:val="0059394C"/>
    <w:rsid w:val="00595290"/>
    <w:rsid w:val="005A3313"/>
    <w:rsid w:val="005B4734"/>
    <w:rsid w:val="005C0BD4"/>
    <w:rsid w:val="005C3C62"/>
    <w:rsid w:val="005C7B40"/>
    <w:rsid w:val="005D1C8D"/>
    <w:rsid w:val="005E153B"/>
    <w:rsid w:val="005E46BE"/>
    <w:rsid w:val="005E7558"/>
    <w:rsid w:val="005E7875"/>
    <w:rsid w:val="005E7DA8"/>
    <w:rsid w:val="005F06B0"/>
    <w:rsid w:val="00601722"/>
    <w:rsid w:val="006035D7"/>
    <w:rsid w:val="00605413"/>
    <w:rsid w:val="00613D91"/>
    <w:rsid w:val="0061595F"/>
    <w:rsid w:val="0061652C"/>
    <w:rsid w:val="00620498"/>
    <w:rsid w:val="0062186C"/>
    <w:rsid w:val="00624F60"/>
    <w:rsid w:val="0062728C"/>
    <w:rsid w:val="00634A30"/>
    <w:rsid w:val="00637239"/>
    <w:rsid w:val="00637639"/>
    <w:rsid w:val="0065647C"/>
    <w:rsid w:val="0067050D"/>
    <w:rsid w:val="006723BC"/>
    <w:rsid w:val="0067662E"/>
    <w:rsid w:val="006773D4"/>
    <w:rsid w:val="0068051A"/>
    <w:rsid w:val="00680669"/>
    <w:rsid w:val="006873A3"/>
    <w:rsid w:val="006A0288"/>
    <w:rsid w:val="006A0A84"/>
    <w:rsid w:val="006A2A5B"/>
    <w:rsid w:val="006B577E"/>
    <w:rsid w:val="006C2104"/>
    <w:rsid w:val="006C7B47"/>
    <w:rsid w:val="006D7386"/>
    <w:rsid w:val="006D7C47"/>
    <w:rsid w:val="006E552E"/>
    <w:rsid w:val="006F055A"/>
    <w:rsid w:val="006F253F"/>
    <w:rsid w:val="006F3327"/>
    <w:rsid w:val="00702D37"/>
    <w:rsid w:val="00707E34"/>
    <w:rsid w:val="00720A93"/>
    <w:rsid w:val="00733188"/>
    <w:rsid w:val="00733218"/>
    <w:rsid w:val="00735B84"/>
    <w:rsid w:val="00747A03"/>
    <w:rsid w:val="00752A5C"/>
    <w:rsid w:val="00754D66"/>
    <w:rsid w:val="007614B4"/>
    <w:rsid w:val="007641E8"/>
    <w:rsid w:val="00773A09"/>
    <w:rsid w:val="007805A3"/>
    <w:rsid w:val="00782FD8"/>
    <w:rsid w:val="0078406E"/>
    <w:rsid w:val="00793C3B"/>
    <w:rsid w:val="007A07ED"/>
    <w:rsid w:val="007B04C9"/>
    <w:rsid w:val="007B242F"/>
    <w:rsid w:val="007C0289"/>
    <w:rsid w:val="007C0CC1"/>
    <w:rsid w:val="007C2EBF"/>
    <w:rsid w:val="007C53B4"/>
    <w:rsid w:val="007E7689"/>
    <w:rsid w:val="007F141C"/>
    <w:rsid w:val="00811096"/>
    <w:rsid w:val="00811594"/>
    <w:rsid w:val="0081342B"/>
    <w:rsid w:val="00824A3C"/>
    <w:rsid w:val="00825BEF"/>
    <w:rsid w:val="00827586"/>
    <w:rsid w:val="008305B1"/>
    <w:rsid w:val="008330DC"/>
    <w:rsid w:val="008450BD"/>
    <w:rsid w:val="00850BB4"/>
    <w:rsid w:val="00860CE2"/>
    <w:rsid w:val="00863E0F"/>
    <w:rsid w:val="008714B8"/>
    <w:rsid w:val="00874B1C"/>
    <w:rsid w:val="0088413F"/>
    <w:rsid w:val="00893607"/>
    <w:rsid w:val="00894B81"/>
    <w:rsid w:val="008952DB"/>
    <w:rsid w:val="00896747"/>
    <w:rsid w:val="008A0236"/>
    <w:rsid w:val="008B6193"/>
    <w:rsid w:val="008C427E"/>
    <w:rsid w:val="008C7944"/>
    <w:rsid w:val="008D2A36"/>
    <w:rsid w:val="008E5266"/>
    <w:rsid w:val="008F1733"/>
    <w:rsid w:val="008F2D70"/>
    <w:rsid w:val="008F6E36"/>
    <w:rsid w:val="009179A4"/>
    <w:rsid w:val="009237E5"/>
    <w:rsid w:val="009240AA"/>
    <w:rsid w:val="0092425B"/>
    <w:rsid w:val="009259C1"/>
    <w:rsid w:val="0094123C"/>
    <w:rsid w:val="00942E26"/>
    <w:rsid w:val="009535BB"/>
    <w:rsid w:val="009577D3"/>
    <w:rsid w:val="00962F3D"/>
    <w:rsid w:val="00966385"/>
    <w:rsid w:val="00975633"/>
    <w:rsid w:val="00987CEE"/>
    <w:rsid w:val="00995F6B"/>
    <w:rsid w:val="009A2E4E"/>
    <w:rsid w:val="009A5B0F"/>
    <w:rsid w:val="009A6D56"/>
    <w:rsid w:val="009B2532"/>
    <w:rsid w:val="009B73AE"/>
    <w:rsid w:val="009C38A0"/>
    <w:rsid w:val="009C56EE"/>
    <w:rsid w:val="009D2C38"/>
    <w:rsid w:val="009D4B54"/>
    <w:rsid w:val="009D5A04"/>
    <w:rsid w:val="009E0FB9"/>
    <w:rsid w:val="009E259F"/>
    <w:rsid w:val="009E391B"/>
    <w:rsid w:val="009E479B"/>
    <w:rsid w:val="009E4914"/>
    <w:rsid w:val="00A062C6"/>
    <w:rsid w:val="00A20250"/>
    <w:rsid w:val="00A250CB"/>
    <w:rsid w:val="00A26244"/>
    <w:rsid w:val="00A27ED1"/>
    <w:rsid w:val="00A418CD"/>
    <w:rsid w:val="00A427ED"/>
    <w:rsid w:val="00A52767"/>
    <w:rsid w:val="00A55138"/>
    <w:rsid w:val="00A61571"/>
    <w:rsid w:val="00A635C4"/>
    <w:rsid w:val="00A65F29"/>
    <w:rsid w:val="00A70685"/>
    <w:rsid w:val="00A71818"/>
    <w:rsid w:val="00A73047"/>
    <w:rsid w:val="00A83816"/>
    <w:rsid w:val="00A9234D"/>
    <w:rsid w:val="00AA4EBC"/>
    <w:rsid w:val="00AB4F54"/>
    <w:rsid w:val="00AC040A"/>
    <w:rsid w:val="00AC06FB"/>
    <w:rsid w:val="00AC5A1D"/>
    <w:rsid w:val="00AC7CFD"/>
    <w:rsid w:val="00AD345F"/>
    <w:rsid w:val="00AE2A81"/>
    <w:rsid w:val="00AE2F05"/>
    <w:rsid w:val="00AF0540"/>
    <w:rsid w:val="00AF4DE0"/>
    <w:rsid w:val="00B26EDB"/>
    <w:rsid w:val="00B32530"/>
    <w:rsid w:val="00B3347B"/>
    <w:rsid w:val="00B3417B"/>
    <w:rsid w:val="00B516B6"/>
    <w:rsid w:val="00B543EA"/>
    <w:rsid w:val="00B6024D"/>
    <w:rsid w:val="00B60409"/>
    <w:rsid w:val="00B6490A"/>
    <w:rsid w:val="00B94BD5"/>
    <w:rsid w:val="00BA24B3"/>
    <w:rsid w:val="00BA5A73"/>
    <w:rsid w:val="00BB4C09"/>
    <w:rsid w:val="00BC170C"/>
    <w:rsid w:val="00BC1FF9"/>
    <w:rsid w:val="00BC7A8C"/>
    <w:rsid w:val="00BD060B"/>
    <w:rsid w:val="00BE69D0"/>
    <w:rsid w:val="00BF281A"/>
    <w:rsid w:val="00C009DF"/>
    <w:rsid w:val="00C05783"/>
    <w:rsid w:val="00C12ED7"/>
    <w:rsid w:val="00C273EF"/>
    <w:rsid w:val="00C37A2B"/>
    <w:rsid w:val="00C41CC0"/>
    <w:rsid w:val="00C41DB2"/>
    <w:rsid w:val="00C448AE"/>
    <w:rsid w:val="00C518D2"/>
    <w:rsid w:val="00C61DE3"/>
    <w:rsid w:val="00C64D61"/>
    <w:rsid w:val="00C64EE3"/>
    <w:rsid w:val="00C65BB0"/>
    <w:rsid w:val="00C70687"/>
    <w:rsid w:val="00C70B90"/>
    <w:rsid w:val="00C735D3"/>
    <w:rsid w:val="00C7491E"/>
    <w:rsid w:val="00C83A7E"/>
    <w:rsid w:val="00C86195"/>
    <w:rsid w:val="00C97456"/>
    <w:rsid w:val="00CA2B4D"/>
    <w:rsid w:val="00CB2B1C"/>
    <w:rsid w:val="00CC262B"/>
    <w:rsid w:val="00CE1A1B"/>
    <w:rsid w:val="00D14C44"/>
    <w:rsid w:val="00D14F8C"/>
    <w:rsid w:val="00D15297"/>
    <w:rsid w:val="00D200D3"/>
    <w:rsid w:val="00D2094F"/>
    <w:rsid w:val="00D2660E"/>
    <w:rsid w:val="00D26D68"/>
    <w:rsid w:val="00D361F2"/>
    <w:rsid w:val="00D41942"/>
    <w:rsid w:val="00D64007"/>
    <w:rsid w:val="00D717A0"/>
    <w:rsid w:val="00D7186C"/>
    <w:rsid w:val="00D73937"/>
    <w:rsid w:val="00D744C1"/>
    <w:rsid w:val="00D80CA1"/>
    <w:rsid w:val="00D87843"/>
    <w:rsid w:val="00D90CAB"/>
    <w:rsid w:val="00D91033"/>
    <w:rsid w:val="00D96EAA"/>
    <w:rsid w:val="00DA45F8"/>
    <w:rsid w:val="00DA641C"/>
    <w:rsid w:val="00DA783F"/>
    <w:rsid w:val="00DD1B7B"/>
    <w:rsid w:val="00DE1345"/>
    <w:rsid w:val="00DF3727"/>
    <w:rsid w:val="00E0357D"/>
    <w:rsid w:val="00E04013"/>
    <w:rsid w:val="00E0424D"/>
    <w:rsid w:val="00E218A2"/>
    <w:rsid w:val="00E238AF"/>
    <w:rsid w:val="00E244B1"/>
    <w:rsid w:val="00E30E3F"/>
    <w:rsid w:val="00E36BF1"/>
    <w:rsid w:val="00E40620"/>
    <w:rsid w:val="00E442A4"/>
    <w:rsid w:val="00E52D00"/>
    <w:rsid w:val="00E530C9"/>
    <w:rsid w:val="00E56784"/>
    <w:rsid w:val="00E60120"/>
    <w:rsid w:val="00E634F2"/>
    <w:rsid w:val="00E74023"/>
    <w:rsid w:val="00E853DE"/>
    <w:rsid w:val="00E8722F"/>
    <w:rsid w:val="00E87B98"/>
    <w:rsid w:val="00EA40A1"/>
    <w:rsid w:val="00EC1671"/>
    <w:rsid w:val="00EC226A"/>
    <w:rsid w:val="00ED2D19"/>
    <w:rsid w:val="00ED484C"/>
    <w:rsid w:val="00ED785D"/>
    <w:rsid w:val="00EE71ED"/>
    <w:rsid w:val="00F00983"/>
    <w:rsid w:val="00F0251C"/>
    <w:rsid w:val="00F12808"/>
    <w:rsid w:val="00F2102C"/>
    <w:rsid w:val="00F256B2"/>
    <w:rsid w:val="00F2618B"/>
    <w:rsid w:val="00F348C4"/>
    <w:rsid w:val="00F630ED"/>
    <w:rsid w:val="00F702E3"/>
    <w:rsid w:val="00F84118"/>
    <w:rsid w:val="00F85243"/>
    <w:rsid w:val="00F87638"/>
    <w:rsid w:val="00F87CDE"/>
    <w:rsid w:val="00F921C2"/>
    <w:rsid w:val="00F93EFA"/>
    <w:rsid w:val="00FA7028"/>
    <w:rsid w:val="00FB4567"/>
    <w:rsid w:val="00FB7AA3"/>
    <w:rsid w:val="00FC1D20"/>
    <w:rsid w:val="00FD3A5A"/>
    <w:rsid w:val="00FE0062"/>
    <w:rsid w:val="00FE27E8"/>
    <w:rsid w:val="00FE6FEF"/>
    <w:rsid w:val="00FF1585"/>
    <w:rsid w:val="00FF3D12"/>
    <w:rsid w:val="00FF7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774C"/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0578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20D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Dot pt,No Spacing1,List Paragraph Char Char Char,Indicator Text,Numbered Para 1,Welt L Char,Welt L,Bullet List,FooterText,numbered,Paragraphe de liste1,Bulletr List Paragraph,列出段落,列出段落1,Listeafsnit1"/>
    <w:basedOn w:val="Norml"/>
    <w:link w:val="ListaszerbekezdsChar"/>
    <w:uiPriority w:val="34"/>
    <w:qFormat/>
    <w:rsid w:val="005038C3"/>
    <w:pPr>
      <w:spacing w:after="200"/>
      <w:ind w:left="720"/>
      <w:contextualSpacing/>
    </w:pPr>
    <w:rPr>
      <w:lang w:val="hu-HU"/>
    </w:rPr>
  </w:style>
  <w:style w:type="paragraph" w:styleId="Lbjegyzetszveg">
    <w:name w:val="footnote text"/>
    <w:basedOn w:val="Norml"/>
    <w:link w:val="LbjegyzetszvegChar"/>
    <w:uiPriority w:val="99"/>
    <w:unhideWhenUsed/>
    <w:rsid w:val="00220D03"/>
    <w:pPr>
      <w:suppressAutoHyphens/>
      <w:spacing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20D03"/>
    <w:rPr>
      <w:rFonts w:ascii="Arial" w:eastAsia="Times New Roman" w:hAnsi="Arial" w:cs="Times New Roman"/>
      <w:sz w:val="20"/>
      <w:szCs w:val="20"/>
      <w:lang w:eastAsia="ar-SA"/>
    </w:rPr>
  </w:style>
  <w:style w:type="character" w:styleId="Lbjegyzet-hivatkozs">
    <w:name w:val="footnote reference"/>
    <w:uiPriority w:val="99"/>
    <w:unhideWhenUsed/>
    <w:rsid w:val="00AC06FB"/>
    <w:rPr>
      <w:rFonts w:ascii="Times New Roman" w:hAnsi="Times New Roman" w:cs="Times New Roman" w:hint="default"/>
      <w:b/>
      <w:bCs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8066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0669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68066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0669"/>
    <w:rPr>
      <w:lang w:val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9179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179A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179A4"/>
    <w:rPr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79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79A4"/>
    <w:rPr>
      <w:b/>
      <w:bCs/>
      <w:sz w:val="20"/>
      <w:szCs w:val="20"/>
      <w:lang w:val="en-GB"/>
    </w:rPr>
  </w:style>
  <w:style w:type="paragraph" w:styleId="Buborkszveg">
    <w:name w:val="Balloon Text"/>
    <w:basedOn w:val="Norml"/>
    <w:link w:val="BuborkszvegChar"/>
    <w:semiHidden/>
    <w:unhideWhenUsed/>
    <w:rsid w:val="009179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79A4"/>
    <w:rPr>
      <w:rFonts w:ascii="Tahoma" w:hAnsi="Tahoma" w:cs="Tahoma"/>
      <w:sz w:val="16"/>
      <w:szCs w:val="16"/>
      <w:lang w:val="en-GB"/>
    </w:rPr>
  </w:style>
  <w:style w:type="character" w:styleId="Hiperhivatkozs">
    <w:name w:val="Hyperlink"/>
    <w:basedOn w:val="Bekezdsalapbettpusa"/>
    <w:uiPriority w:val="99"/>
    <w:unhideWhenUsed/>
    <w:rsid w:val="00020D58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057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5781A"/>
    <w:pPr>
      <w:outlineLvl w:val="9"/>
    </w:pPr>
    <w:rPr>
      <w:lang w:val="hu-HU"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F256B2"/>
    <w:pPr>
      <w:spacing w:after="100"/>
      <w:ind w:left="567"/>
    </w:pPr>
    <w:rPr>
      <w:rFonts w:ascii="Times New Roman" w:eastAsiaTheme="minorEastAsia" w:hAnsi="Times New Roman" w:cs="Times New Roman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FA7028"/>
    <w:pPr>
      <w:numPr>
        <w:numId w:val="19"/>
      </w:numPr>
      <w:spacing w:after="100"/>
    </w:pPr>
    <w:rPr>
      <w:rFonts w:ascii="Times New Roman" w:eastAsiaTheme="minorEastAsia" w:hAnsi="Times New Roman" w:cs="Times New Roman"/>
      <w:b/>
      <w:lang w:val="hu-HU" w:eastAsia="hu-HU"/>
    </w:rPr>
  </w:style>
  <w:style w:type="paragraph" w:styleId="TJ3">
    <w:name w:val="toc 3"/>
    <w:basedOn w:val="Norml"/>
    <w:next w:val="Norml"/>
    <w:autoRedefine/>
    <w:uiPriority w:val="39"/>
    <w:unhideWhenUsed/>
    <w:qFormat/>
    <w:rsid w:val="00F256B2"/>
    <w:pPr>
      <w:spacing w:after="100"/>
      <w:ind w:left="567"/>
    </w:pPr>
    <w:rPr>
      <w:rFonts w:ascii="Times New Roman" w:eastAsiaTheme="minorEastAsia" w:hAnsi="Times New Roman" w:cs="Times New Roman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020DA6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paragraph" w:styleId="Csakszveg">
    <w:name w:val="Plain Text"/>
    <w:basedOn w:val="Norml"/>
    <w:link w:val="CsakszvegChar"/>
    <w:rsid w:val="00020DA6"/>
    <w:pPr>
      <w:widowControl w:val="0"/>
      <w:spacing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hu-HU" w:eastAsia="hu-HU"/>
    </w:rPr>
  </w:style>
  <w:style w:type="character" w:customStyle="1" w:styleId="CsakszvegChar">
    <w:name w:val="Csak szöveg Char"/>
    <w:basedOn w:val="Bekezdsalapbettpusa"/>
    <w:link w:val="Csakszveg"/>
    <w:rsid w:val="00020DA6"/>
    <w:rPr>
      <w:rFonts w:ascii="Courier New" w:eastAsia="Times New Roman" w:hAnsi="Courier New" w:cs="Courier New"/>
      <w:noProof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253CEE"/>
    <w:pPr>
      <w:spacing w:line="240" w:lineRule="auto"/>
    </w:pPr>
    <w:rPr>
      <w:lang w:val="en-GB"/>
    </w:r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Welt L Char Char,Welt L Char1,Bullet List Char,FooterText Char,numbered Char,列出段落 Char,列出段落1 Char"/>
    <w:link w:val="Listaszerbekezds"/>
    <w:uiPriority w:val="34"/>
    <w:rsid w:val="00E52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0578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20D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Dot pt,No Spacing1,List Paragraph Char Char Char,Indicator Text,Numbered Para 1,Welt L Char,Welt L,Bullet List,FooterText,numbered,Paragraphe de liste1,Bulletr List Paragraph,列出段落,列出段落1,Listeafsnit1"/>
    <w:basedOn w:val="Norml"/>
    <w:link w:val="ListaszerbekezdsChar"/>
    <w:uiPriority w:val="34"/>
    <w:qFormat/>
    <w:rsid w:val="005038C3"/>
    <w:pPr>
      <w:spacing w:after="200"/>
      <w:ind w:left="720"/>
      <w:contextualSpacing/>
    </w:pPr>
    <w:rPr>
      <w:lang w:val="hu-HU"/>
    </w:rPr>
  </w:style>
  <w:style w:type="paragraph" w:styleId="Lbjegyzetszveg">
    <w:name w:val="footnote text"/>
    <w:basedOn w:val="Norml"/>
    <w:link w:val="LbjegyzetszvegChar"/>
    <w:uiPriority w:val="99"/>
    <w:unhideWhenUsed/>
    <w:rsid w:val="00220D03"/>
    <w:pPr>
      <w:suppressAutoHyphens/>
      <w:spacing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20D0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Lbjegyzet-hivatkozs">
    <w:name w:val="footnote reference"/>
    <w:uiPriority w:val="99"/>
    <w:unhideWhenUsed/>
    <w:rsid w:val="00AC06FB"/>
    <w:rPr>
      <w:rFonts w:ascii="Times New Roman" w:hAnsi="Times New Roman" w:cs="Times New Roman" w:hint="default"/>
      <w:b/>
      <w:bCs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8066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0669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68066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0669"/>
    <w:rPr>
      <w:lang w:val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9179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179A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179A4"/>
    <w:rPr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79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79A4"/>
    <w:rPr>
      <w:b/>
      <w:bCs/>
      <w:sz w:val="20"/>
      <w:szCs w:val="20"/>
      <w:lang w:val="en-GB"/>
    </w:rPr>
  </w:style>
  <w:style w:type="paragraph" w:styleId="Buborkszveg">
    <w:name w:val="Balloon Text"/>
    <w:basedOn w:val="Norml"/>
    <w:link w:val="BuborkszvegChar"/>
    <w:semiHidden/>
    <w:unhideWhenUsed/>
    <w:rsid w:val="009179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79A4"/>
    <w:rPr>
      <w:rFonts w:ascii="Tahoma" w:hAnsi="Tahoma" w:cs="Tahoma"/>
      <w:sz w:val="16"/>
      <w:szCs w:val="16"/>
      <w:lang w:val="en-GB"/>
    </w:rPr>
  </w:style>
  <w:style w:type="character" w:styleId="Hiperhivatkozs">
    <w:name w:val="Hyperlink"/>
    <w:basedOn w:val="Bekezdsalapbettpusa"/>
    <w:uiPriority w:val="99"/>
    <w:unhideWhenUsed/>
    <w:rsid w:val="00020D58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057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5781A"/>
    <w:pPr>
      <w:outlineLvl w:val="9"/>
    </w:pPr>
    <w:rPr>
      <w:lang w:val="hu-HU"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F256B2"/>
    <w:pPr>
      <w:spacing w:after="100"/>
      <w:ind w:left="567"/>
    </w:pPr>
    <w:rPr>
      <w:rFonts w:ascii="Times New Roman" w:eastAsiaTheme="minorEastAsia" w:hAnsi="Times New Roman" w:cs="Times New Roman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FA7028"/>
    <w:pPr>
      <w:numPr>
        <w:numId w:val="19"/>
      </w:numPr>
      <w:spacing w:after="100"/>
    </w:pPr>
    <w:rPr>
      <w:rFonts w:ascii="Times New Roman" w:eastAsiaTheme="minorEastAsia" w:hAnsi="Times New Roman" w:cs="Times New Roman"/>
      <w:b/>
      <w:lang w:val="hu-HU" w:eastAsia="hu-HU"/>
    </w:rPr>
  </w:style>
  <w:style w:type="paragraph" w:styleId="TJ3">
    <w:name w:val="toc 3"/>
    <w:basedOn w:val="Norml"/>
    <w:next w:val="Norml"/>
    <w:autoRedefine/>
    <w:uiPriority w:val="39"/>
    <w:unhideWhenUsed/>
    <w:qFormat/>
    <w:rsid w:val="00F256B2"/>
    <w:pPr>
      <w:spacing w:after="100"/>
      <w:ind w:left="567"/>
    </w:pPr>
    <w:rPr>
      <w:rFonts w:ascii="Times New Roman" w:eastAsiaTheme="minorEastAsia" w:hAnsi="Times New Roman" w:cs="Times New Roman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020DA6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paragraph" w:styleId="Csakszveg">
    <w:name w:val="Plain Text"/>
    <w:basedOn w:val="Norml"/>
    <w:link w:val="CsakszvegChar"/>
    <w:rsid w:val="00020DA6"/>
    <w:pPr>
      <w:widowControl w:val="0"/>
      <w:spacing w:line="240" w:lineRule="auto"/>
      <w:jc w:val="both"/>
    </w:pPr>
    <w:rPr>
      <w:rFonts w:ascii="Courier New" w:eastAsia="Times New Roman" w:hAnsi="Courier New" w:cs="Courier New"/>
      <w:noProof/>
      <w:sz w:val="20"/>
      <w:szCs w:val="20"/>
      <w:lang w:val="hu-HU" w:eastAsia="hu-HU"/>
    </w:rPr>
  </w:style>
  <w:style w:type="character" w:customStyle="1" w:styleId="CsakszvegChar">
    <w:name w:val="Csak szöveg Char"/>
    <w:basedOn w:val="Bekezdsalapbettpusa"/>
    <w:link w:val="Csakszveg"/>
    <w:rsid w:val="00020DA6"/>
    <w:rPr>
      <w:rFonts w:ascii="Courier New" w:eastAsia="Times New Roman" w:hAnsi="Courier New" w:cs="Courier New"/>
      <w:noProof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253CEE"/>
    <w:pPr>
      <w:spacing w:line="240" w:lineRule="auto"/>
    </w:pPr>
    <w:rPr>
      <w:lang w:val="en-GB"/>
    </w:rPr>
  </w:style>
  <w:style w:type="character" w:customStyle="1" w:styleId="ListaszerbekezdsChar">
    <w:name w:val="Listaszerű bekezdés Char"/>
    <w:aliases w:val="List Paragraph à moi Char,Dot pt Char,No Spacing1 Char,List Paragraph Char Char Char Char,Indicator Text Char,Numbered Para 1 Char,Welt L Char Char,Welt L Char1,Bullet List Char,FooterText Char,numbered Char,列出段落 Char,列出段落1 Char"/>
    <w:link w:val="Listaszerbekezds"/>
    <w:uiPriority w:val="34"/>
    <w:rsid w:val="00E52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2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ok.kkszf@itm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0DC25-3211-42BF-BD9C-51708C09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5738</Words>
  <Characters>39600</Characters>
  <Application>Microsoft Office Word</Application>
  <DocSecurity>0</DocSecurity>
  <Lines>330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Vinkóné Kovács Eszter</dc:creator>
  <cp:lastModifiedBy>rad0att</cp:lastModifiedBy>
  <cp:revision>2</cp:revision>
  <cp:lastPrinted>2018-11-29T08:04:00Z</cp:lastPrinted>
  <dcterms:created xsi:type="dcterms:W3CDTF">2019-01-14T11:47:00Z</dcterms:created>
  <dcterms:modified xsi:type="dcterms:W3CDTF">2019-01-14T11:47:00Z</dcterms:modified>
</cp:coreProperties>
</file>